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45" w:rsidRPr="005173BE" w:rsidRDefault="003D3A45" w:rsidP="007816C2">
      <w:pPr>
        <w:pStyle w:val="Antrat4"/>
        <w:tabs>
          <w:tab w:val="left" w:pos="6379"/>
        </w:tabs>
        <w:ind w:left="0" w:right="333" w:firstLine="6300"/>
        <w:jc w:val="both"/>
        <w:rPr>
          <w:b w:val="0"/>
          <w:bCs w:val="0"/>
        </w:rPr>
      </w:pPr>
      <w:r w:rsidRPr="005173BE">
        <w:rPr>
          <w:b w:val="0"/>
          <w:bCs w:val="0"/>
        </w:rPr>
        <w:t>PATVIRTINTA</w:t>
      </w:r>
    </w:p>
    <w:p w:rsidR="003D3A45" w:rsidRPr="005173BE" w:rsidRDefault="003D3A45" w:rsidP="006C2442">
      <w:pPr>
        <w:tabs>
          <w:tab w:val="left" w:pos="6379"/>
        </w:tabs>
        <w:ind w:right="333" w:firstLine="6300"/>
        <w:jc w:val="both"/>
        <w:rPr>
          <w:rFonts w:ascii="Times New Roman" w:hAnsi="Times New Roman" w:cs="Times New Roman"/>
          <w:sz w:val="24"/>
          <w:szCs w:val="24"/>
        </w:rPr>
      </w:pPr>
      <w:r w:rsidRPr="005173BE">
        <w:rPr>
          <w:rFonts w:ascii="Times New Roman" w:hAnsi="Times New Roman" w:cs="Times New Roman"/>
          <w:sz w:val="24"/>
          <w:szCs w:val="24"/>
        </w:rPr>
        <w:t xml:space="preserve">Kauno technologijos universiteto </w:t>
      </w:r>
    </w:p>
    <w:p w:rsidR="003D3A45" w:rsidRPr="005173BE" w:rsidRDefault="003D3A45" w:rsidP="006C2442">
      <w:pPr>
        <w:tabs>
          <w:tab w:val="left" w:pos="6379"/>
        </w:tabs>
        <w:ind w:right="333" w:firstLine="6300"/>
        <w:jc w:val="both"/>
        <w:rPr>
          <w:rFonts w:ascii="Times New Roman" w:hAnsi="Times New Roman" w:cs="Times New Roman"/>
          <w:sz w:val="24"/>
          <w:szCs w:val="24"/>
        </w:rPr>
      </w:pPr>
      <w:r w:rsidRPr="005173BE">
        <w:rPr>
          <w:rFonts w:ascii="Times New Roman" w:hAnsi="Times New Roman" w:cs="Times New Roman"/>
          <w:sz w:val="24"/>
          <w:szCs w:val="24"/>
        </w:rPr>
        <w:t>rektoriaus 201</w:t>
      </w:r>
      <w:r w:rsidR="006127A2" w:rsidRPr="005173BE">
        <w:rPr>
          <w:rFonts w:ascii="Times New Roman" w:hAnsi="Times New Roman" w:cs="Times New Roman"/>
          <w:sz w:val="24"/>
          <w:szCs w:val="24"/>
        </w:rPr>
        <w:t>9</w:t>
      </w:r>
      <w:r w:rsidRPr="005173BE">
        <w:rPr>
          <w:rFonts w:ascii="Times New Roman" w:hAnsi="Times New Roman" w:cs="Times New Roman"/>
          <w:sz w:val="24"/>
          <w:szCs w:val="24"/>
        </w:rPr>
        <w:t xml:space="preserve"> m. </w:t>
      </w:r>
      <w:r w:rsidR="006364A4">
        <w:rPr>
          <w:rFonts w:ascii="Times New Roman" w:hAnsi="Times New Roman" w:cs="Times New Roman"/>
          <w:sz w:val="24"/>
          <w:szCs w:val="24"/>
        </w:rPr>
        <w:t>lapkričio</w:t>
      </w:r>
      <w:r w:rsidR="00EC1CBF">
        <w:rPr>
          <w:rFonts w:ascii="Times New Roman" w:hAnsi="Times New Roman" w:cs="Times New Roman"/>
          <w:sz w:val="24"/>
          <w:szCs w:val="24"/>
        </w:rPr>
        <w:t xml:space="preserve"> 29 </w:t>
      </w:r>
      <w:r w:rsidRPr="005173BE">
        <w:rPr>
          <w:rFonts w:ascii="Times New Roman" w:hAnsi="Times New Roman" w:cs="Times New Roman"/>
          <w:sz w:val="24"/>
          <w:szCs w:val="24"/>
        </w:rPr>
        <w:t xml:space="preserve">d. </w:t>
      </w:r>
    </w:p>
    <w:p w:rsidR="003D3A45" w:rsidRPr="005173BE" w:rsidRDefault="003D3A45" w:rsidP="006C2442">
      <w:pPr>
        <w:tabs>
          <w:tab w:val="left" w:pos="6379"/>
        </w:tabs>
        <w:ind w:right="333" w:firstLine="6300"/>
        <w:jc w:val="both"/>
        <w:rPr>
          <w:rFonts w:ascii="Times New Roman" w:hAnsi="Times New Roman" w:cs="Times New Roman"/>
          <w:sz w:val="24"/>
          <w:szCs w:val="24"/>
        </w:rPr>
      </w:pPr>
      <w:r w:rsidRPr="005173BE">
        <w:rPr>
          <w:rFonts w:ascii="Times New Roman" w:hAnsi="Times New Roman" w:cs="Times New Roman"/>
          <w:sz w:val="24"/>
          <w:szCs w:val="24"/>
        </w:rPr>
        <w:t>įsakymu Nr.</w:t>
      </w:r>
      <w:r w:rsidR="00EC1CBF">
        <w:rPr>
          <w:rFonts w:ascii="Times New Roman" w:hAnsi="Times New Roman" w:cs="Times New Roman"/>
          <w:sz w:val="24"/>
          <w:szCs w:val="24"/>
        </w:rPr>
        <w:t xml:space="preserve"> </w:t>
      </w:r>
      <w:bookmarkStart w:id="0" w:name="_GoBack"/>
      <w:bookmarkEnd w:id="0"/>
      <w:r w:rsidR="00EC1CBF">
        <w:rPr>
          <w:rFonts w:ascii="Times New Roman" w:hAnsi="Times New Roman" w:cs="Times New Roman"/>
          <w:sz w:val="24"/>
          <w:szCs w:val="24"/>
        </w:rPr>
        <w:t>A-760</w:t>
      </w:r>
      <w:r w:rsidRPr="005173BE">
        <w:rPr>
          <w:rFonts w:ascii="Times New Roman" w:hAnsi="Times New Roman" w:cs="Times New Roman"/>
          <w:sz w:val="24"/>
          <w:szCs w:val="24"/>
        </w:rPr>
        <w:t xml:space="preserve"> </w:t>
      </w:r>
    </w:p>
    <w:p w:rsidR="003D3A45" w:rsidRPr="005173BE" w:rsidRDefault="003D3A45" w:rsidP="00151362">
      <w:pPr>
        <w:tabs>
          <w:tab w:val="left" w:pos="5245"/>
        </w:tabs>
        <w:ind w:right="333"/>
        <w:jc w:val="center"/>
        <w:rPr>
          <w:rFonts w:ascii="Times New Roman" w:hAnsi="Times New Roman" w:cs="Times New Roman"/>
          <w:b/>
          <w:bCs/>
          <w:sz w:val="24"/>
          <w:szCs w:val="24"/>
        </w:rPr>
      </w:pPr>
    </w:p>
    <w:p w:rsidR="003D3A45" w:rsidRPr="005173BE" w:rsidRDefault="003D3A45" w:rsidP="00151362">
      <w:pPr>
        <w:spacing w:line="360" w:lineRule="auto"/>
        <w:ind w:right="333"/>
        <w:jc w:val="center"/>
        <w:rPr>
          <w:rFonts w:ascii="Times New Roman" w:hAnsi="Times New Roman" w:cs="Times New Roman"/>
          <w:b/>
          <w:bCs/>
          <w:sz w:val="24"/>
          <w:szCs w:val="24"/>
        </w:rPr>
      </w:pP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MAINŲ STUDIJŲ ORGANIZAVIMO PAGAL ERASMUS+ PROGRAMĄ TVARKOS APRAŠAS</w:t>
      </w:r>
    </w:p>
    <w:p w:rsidR="003D3A45" w:rsidRPr="005173BE" w:rsidRDefault="003D3A45" w:rsidP="007816C2">
      <w:pPr>
        <w:ind w:right="335"/>
        <w:jc w:val="center"/>
        <w:rPr>
          <w:rFonts w:ascii="Times New Roman" w:hAnsi="Times New Roman" w:cs="Times New Roman"/>
          <w:b/>
          <w:bCs/>
          <w:sz w:val="24"/>
          <w:szCs w:val="24"/>
        </w:rPr>
      </w:pPr>
    </w:p>
    <w:p w:rsidR="003D3A45" w:rsidRPr="005173BE" w:rsidRDefault="003D3A45" w:rsidP="007816C2">
      <w:pPr>
        <w:pStyle w:val="Sraopastraipa"/>
        <w:ind w:left="0" w:right="335"/>
        <w:jc w:val="center"/>
        <w:rPr>
          <w:rFonts w:ascii="Times New Roman" w:hAnsi="Times New Roman" w:cs="Times New Roman"/>
          <w:b/>
          <w:bCs/>
          <w:sz w:val="24"/>
          <w:szCs w:val="24"/>
        </w:rPr>
      </w:pPr>
      <w:r w:rsidRPr="005173BE">
        <w:rPr>
          <w:rFonts w:ascii="Times New Roman" w:hAnsi="Times New Roman" w:cs="Times New Roman"/>
          <w:b/>
          <w:bCs/>
          <w:sz w:val="24"/>
          <w:szCs w:val="24"/>
        </w:rPr>
        <w:t>I SKYRIUS</w:t>
      </w:r>
    </w:p>
    <w:p w:rsidR="003D3A45" w:rsidRPr="005173BE" w:rsidRDefault="003D3A45" w:rsidP="007816C2">
      <w:pPr>
        <w:pStyle w:val="Sraopastraipa"/>
        <w:ind w:left="0" w:right="335"/>
        <w:jc w:val="center"/>
        <w:rPr>
          <w:rFonts w:ascii="Times New Roman" w:hAnsi="Times New Roman" w:cs="Times New Roman"/>
          <w:b/>
          <w:bCs/>
          <w:sz w:val="24"/>
          <w:szCs w:val="24"/>
        </w:rPr>
      </w:pPr>
      <w:r w:rsidRPr="005173BE">
        <w:rPr>
          <w:rFonts w:ascii="Times New Roman" w:hAnsi="Times New Roman" w:cs="Times New Roman"/>
          <w:b/>
          <w:bCs/>
          <w:sz w:val="24"/>
          <w:szCs w:val="24"/>
        </w:rPr>
        <w:t>BENDROSIOS NUOSTATOS</w:t>
      </w:r>
    </w:p>
    <w:p w:rsidR="003D3A45" w:rsidRPr="005173BE" w:rsidRDefault="003D3A45" w:rsidP="007816C2">
      <w:pPr>
        <w:pStyle w:val="Sraopastraipa"/>
        <w:ind w:left="0" w:right="335"/>
        <w:jc w:val="both"/>
        <w:rPr>
          <w:rFonts w:ascii="Times New Roman" w:hAnsi="Times New Roman" w:cs="Times New Roman"/>
          <w:b/>
          <w:bCs/>
          <w:sz w:val="24"/>
          <w:szCs w:val="24"/>
        </w:rPr>
      </w:pP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b/>
          <w:bCs/>
          <w:sz w:val="24"/>
          <w:szCs w:val="24"/>
        </w:rPr>
      </w:pPr>
      <w:r w:rsidRPr="005173BE">
        <w:rPr>
          <w:rFonts w:ascii="Times New Roman" w:hAnsi="Times New Roman" w:cs="Times New Roman"/>
          <w:sz w:val="24"/>
          <w:szCs w:val="24"/>
        </w:rPr>
        <w:t>Mainų studijų organizavimo pagal ERASMUS+ programą (toliau – Programa) tvarkos aprašas (toliau – Tvarka) reglamentuoja Kauno technologijos universiteto (toliau –Universitetas) studentų išvykstamojo mobilumo organizavimo ir finansavimo sąlygas, mobilumo veiklos vykdymą, apmokėjimą, atsiskaitymą ir rezultatų įskaitymą, nustato Programoje dalyvaujančių studentų teises ir pareigas.</w:t>
      </w:r>
    </w:p>
    <w:p w:rsidR="003D3A45" w:rsidRPr="005173BE" w:rsidRDefault="003D3A45" w:rsidP="00982A77">
      <w:pPr>
        <w:pStyle w:val="Sraopastraipa"/>
        <w:numPr>
          <w:ilvl w:val="0"/>
          <w:numId w:val="7"/>
        </w:numPr>
        <w:spacing w:line="360" w:lineRule="auto"/>
        <w:ind w:left="0" w:right="335" w:firstLine="851"/>
        <w:jc w:val="both"/>
        <w:rPr>
          <w:rFonts w:ascii="Times New Roman" w:hAnsi="Times New Roman" w:cs="Times New Roman"/>
          <w:b/>
          <w:bCs/>
          <w:sz w:val="24"/>
          <w:szCs w:val="24"/>
        </w:rPr>
      </w:pPr>
      <w:r w:rsidRPr="005173BE">
        <w:rPr>
          <w:rFonts w:ascii="Times New Roman" w:hAnsi="Times New Roman" w:cs="Times New Roman"/>
          <w:sz w:val="24"/>
          <w:szCs w:val="24"/>
        </w:rPr>
        <w:t xml:space="preserve">Tvarka yra įgyvendinama vadovaujantis Programos vadovu, pateiktu </w:t>
      </w:r>
      <w:r w:rsidR="00982A77" w:rsidRPr="005173BE">
        <w:rPr>
          <w:rFonts w:ascii="Times New Roman" w:hAnsi="Times New Roman" w:cs="Times New Roman"/>
          <w:sz w:val="24"/>
          <w:szCs w:val="24"/>
        </w:rPr>
        <w:t>interneto svetainėje</w:t>
      </w:r>
      <w:r w:rsidR="007B1308" w:rsidRPr="005173BE">
        <w:rPr>
          <w:rFonts w:ascii="Times New Roman" w:hAnsi="Times New Roman" w:cs="Times New Roman"/>
          <w:sz w:val="24"/>
          <w:szCs w:val="24"/>
        </w:rPr>
        <w:t xml:space="preserve">  </w:t>
      </w:r>
      <w:hyperlink r:id="rId7" w:history="1">
        <w:r w:rsidR="00982A77" w:rsidRPr="005173BE">
          <w:rPr>
            <w:rStyle w:val="Hipersaitas"/>
            <w:rFonts w:ascii="Times New Roman" w:hAnsi="Times New Roman" w:cs="Times New Roman"/>
            <w:sz w:val="24"/>
            <w:szCs w:val="24"/>
          </w:rPr>
          <w:t>https://ec.europa.eu/programmes/erasmus-plus/resources/programme-guide</w:t>
        </w:r>
      </w:hyperlink>
      <w:r w:rsidR="00982A77" w:rsidRPr="005173BE">
        <w:rPr>
          <w:rFonts w:ascii="Times New Roman" w:hAnsi="Times New Roman" w:cs="Times New Roman"/>
          <w:sz w:val="24"/>
          <w:szCs w:val="24"/>
        </w:rPr>
        <w:t xml:space="preserve">, </w:t>
      </w:r>
      <w:r w:rsidRPr="005173BE">
        <w:rPr>
          <w:rFonts w:ascii="Times New Roman" w:hAnsi="Times New Roman" w:cs="Times New Roman"/>
          <w:sz w:val="24"/>
          <w:szCs w:val="24"/>
        </w:rPr>
        <w:t>programos ERASMUS+ KA103 projekto dotacijos sutartimi ir jos priedais, Valstybės biudžeto lėšų, skirtų mokslo ir studijų institucijoms tarptautinėms aukštojo mokslo programoms vykdyti, naudojimo tvarkos aprašu, patvirtintu Lietuvos Respublikos švietimo ir mokslo ministerijos 201</w:t>
      </w:r>
      <w:r w:rsidR="007B1308" w:rsidRPr="005173BE">
        <w:rPr>
          <w:rFonts w:ascii="Times New Roman" w:hAnsi="Times New Roman" w:cs="Times New Roman"/>
          <w:sz w:val="24"/>
          <w:szCs w:val="24"/>
        </w:rPr>
        <w:t>6</w:t>
      </w:r>
      <w:r w:rsidRPr="005173BE">
        <w:rPr>
          <w:rFonts w:ascii="Times New Roman" w:hAnsi="Times New Roman" w:cs="Times New Roman"/>
          <w:sz w:val="24"/>
          <w:szCs w:val="24"/>
        </w:rPr>
        <w:t xml:space="preserve"> m. </w:t>
      </w:r>
      <w:r w:rsidR="007B1308" w:rsidRPr="005173BE">
        <w:rPr>
          <w:rFonts w:ascii="Times New Roman" w:hAnsi="Times New Roman" w:cs="Times New Roman"/>
          <w:sz w:val="24"/>
          <w:szCs w:val="24"/>
        </w:rPr>
        <w:t>vasario</w:t>
      </w:r>
      <w:r w:rsidRPr="005173BE">
        <w:rPr>
          <w:rFonts w:ascii="Times New Roman" w:hAnsi="Times New Roman" w:cs="Times New Roman"/>
          <w:sz w:val="24"/>
          <w:szCs w:val="24"/>
        </w:rPr>
        <w:t xml:space="preserve"> </w:t>
      </w:r>
      <w:r w:rsidR="007B1308" w:rsidRPr="005173BE">
        <w:rPr>
          <w:rFonts w:ascii="Times New Roman" w:hAnsi="Times New Roman" w:cs="Times New Roman"/>
          <w:sz w:val="24"/>
          <w:szCs w:val="24"/>
        </w:rPr>
        <w:t>12</w:t>
      </w:r>
      <w:r w:rsidRPr="005173BE">
        <w:rPr>
          <w:rFonts w:ascii="Times New Roman" w:hAnsi="Times New Roman" w:cs="Times New Roman"/>
          <w:sz w:val="24"/>
          <w:szCs w:val="24"/>
        </w:rPr>
        <w:t xml:space="preserve"> d. įsakymu Nr. V-</w:t>
      </w:r>
      <w:r w:rsidR="007B1308" w:rsidRPr="005173BE">
        <w:rPr>
          <w:rFonts w:ascii="Times New Roman" w:hAnsi="Times New Roman" w:cs="Times New Roman"/>
          <w:sz w:val="24"/>
          <w:szCs w:val="24"/>
        </w:rPr>
        <w:t>91</w:t>
      </w:r>
      <w:r w:rsidRPr="005173BE">
        <w:rPr>
          <w:rFonts w:ascii="Times New Roman" w:hAnsi="Times New Roman" w:cs="Times New Roman"/>
          <w:sz w:val="24"/>
          <w:szCs w:val="24"/>
        </w:rPr>
        <w:t>, ir kitomis galiojančiomis Universiteto tvarkomis, reglamentuojančiomis studentų dalyvavimą tarptautinio mobilumo programose.</w:t>
      </w:r>
    </w:p>
    <w:p w:rsidR="003D3A45" w:rsidRPr="005173BE" w:rsidRDefault="003D3A45" w:rsidP="007816C2">
      <w:pPr>
        <w:ind w:right="335"/>
        <w:jc w:val="both"/>
        <w:rPr>
          <w:rFonts w:ascii="Times New Roman" w:hAnsi="Times New Roman" w:cs="Times New Roman"/>
          <w:b/>
          <w:bCs/>
          <w:sz w:val="24"/>
          <w:szCs w:val="24"/>
        </w:rPr>
      </w:pP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II SKYRIUS</w:t>
      </w: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MOBILUMO ORGANIZAVIMO IR FINANSAVIMO SĄLYGOS</w:t>
      </w:r>
    </w:p>
    <w:p w:rsidR="003D3A45" w:rsidRPr="005173BE" w:rsidRDefault="003D3A45" w:rsidP="007816C2">
      <w:pPr>
        <w:pStyle w:val="Sraopastraipa"/>
        <w:ind w:left="0" w:right="335"/>
        <w:jc w:val="both"/>
        <w:rPr>
          <w:rFonts w:ascii="Times New Roman" w:hAnsi="Times New Roman" w:cs="Times New Roman"/>
          <w:b/>
          <w:bCs/>
          <w:sz w:val="24"/>
          <w:szCs w:val="24"/>
        </w:rPr>
      </w:pP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Mainų Programos studijose gali dalyvauti studentai, registruoti Universitete ir studijuojantys laipsnį</w:t>
      </w:r>
      <w:r w:rsidR="00E1295D" w:rsidRPr="005173BE">
        <w:rPr>
          <w:rFonts w:ascii="Times New Roman" w:hAnsi="Times New Roman" w:cs="Times New Roman"/>
          <w:sz w:val="24"/>
          <w:szCs w:val="24"/>
        </w:rPr>
        <w:t xml:space="preserve"> </w:t>
      </w:r>
      <w:r w:rsidRPr="005173BE">
        <w:rPr>
          <w:rFonts w:ascii="Times New Roman" w:hAnsi="Times New Roman" w:cs="Times New Roman"/>
          <w:sz w:val="24"/>
          <w:szCs w:val="24"/>
        </w:rPr>
        <w:t>suteikiančią programą</w:t>
      </w:r>
      <w:r w:rsidR="00E1295D" w:rsidRPr="005173BE">
        <w:rPr>
          <w:rFonts w:ascii="Times New Roman" w:hAnsi="Times New Roman" w:cs="Times New Roman"/>
          <w:sz w:val="24"/>
          <w:szCs w:val="24"/>
        </w:rPr>
        <w:t xml:space="preserve">, </w:t>
      </w:r>
      <w:r w:rsidRPr="005173BE">
        <w:rPr>
          <w:rFonts w:ascii="Times New Roman" w:hAnsi="Times New Roman" w:cs="Times New Roman"/>
          <w:sz w:val="24"/>
          <w:szCs w:val="24"/>
        </w:rPr>
        <w:t>kurią pabaigus suteikiamas pripažįstamas kvalifikacinis ar mokslo laipsnis</w:t>
      </w:r>
      <w:r w:rsidR="00E1295D" w:rsidRPr="005173BE">
        <w:rPr>
          <w:rFonts w:ascii="Times New Roman" w:hAnsi="Times New Roman" w:cs="Times New Roman"/>
          <w:sz w:val="24"/>
          <w:szCs w:val="24"/>
        </w:rPr>
        <w:t xml:space="preserve"> (iki daktaro laipsnio imtinai), arba kvalifikaciją suteikiančią profesinių studijų programą. </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Mainų Programos studijos galimos tik su Programoje dalyvaujančių šalių aukštojo mokslo institucijomis, kurioms suteikta „Erasmus“ aukštojo mokslo chartija (angl. </w:t>
      </w:r>
      <w:r w:rsidRPr="005173BE">
        <w:rPr>
          <w:rStyle w:val="Emfaz"/>
          <w:rFonts w:ascii="Times New Roman" w:hAnsi="Times New Roman" w:cs="Times New Roman"/>
          <w:b w:val="0"/>
          <w:bCs w:val="0"/>
          <w:sz w:val="24"/>
          <w:szCs w:val="24"/>
        </w:rPr>
        <w:t>Erasmus Charter</w:t>
      </w:r>
      <w:r w:rsidRPr="005173BE">
        <w:rPr>
          <w:rStyle w:val="st1"/>
          <w:rFonts w:ascii="Times New Roman" w:hAnsi="Times New Roman" w:cs="Times New Roman"/>
          <w:sz w:val="24"/>
          <w:szCs w:val="24"/>
        </w:rPr>
        <w:t xml:space="preserve"> for Higher Education</w:t>
      </w:r>
      <w:r w:rsidRPr="005173BE">
        <w:rPr>
          <w:rFonts w:ascii="Times New Roman" w:hAnsi="Times New Roman" w:cs="Times New Roman"/>
          <w:sz w:val="24"/>
          <w:szCs w:val="24"/>
        </w:rPr>
        <w:t>) ir su kuriomis pasirašyta ERASMUS+ tarpinstitucinė bendradarbiavimo sutartis.</w:t>
      </w:r>
    </w:p>
    <w:p w:rsidR="003D3A45" w:rsidRPr="005173BE" w:rsidRDefault="003D3A45" w:rsidP="00540755">
      <w:pPr>
        <w:pStyle w:val="Sraopastraipa"/>
        <w:numPr>
          <w:ilvl w:val="0"/>
          <w:numId w:val="7"/>
        </w:numPr>
        <w:spacing w:line="360" w:lineRule="auto"/>
        <w:ind w:left="0" w:right="335"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Studentai mobilumo veiklą gali vykdyti bet kurioje Programoje dalyvaujančioje šalyje, </w:t>
      </w:r>
      <w:r w:rsidR="00540755" w:rsidRPr="005173BE">
        <w:rPr>
          <w:rFonts w:ascii="Times New Roman" w:hAnsi="Times New Roman" w:cs="Times New Roman"/>
          <w:sz w:val="24"/>
          <w:szCs w:val="24"/>
        </w:rPr>
        <w:t>kuri nėra siunčiančiosios organizacijos šalis ar šalis, kurioje studentas gyvena studijų metu</w:t>
      </w:r>
      <w:r w:rsidRPr="005173BE">
        <w:rPr>
          <w:rFonts w:ascii="Times New Roman" w:hAnsi="Times New Roman" w:cs="Times New Roman"/>
          <w:sz w:val="24"/>
          <w:szCs w:val="24"/>
        </w:rPr>
        <w:t>.</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lastRenderedPageBreak/>
        <w:t>Atrankos ir konkurso kriterijus Programos mainų studijoms nustato aukštojo mokslo institucija, kurioje studentas studijuoja.</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Programos mainų studijoms finansuoti gali būti naudojamos Europos Komisijos ir Lietuvos Respublikos valstybės biudžeto lėšos, skirtos Programai finansuoti. </w:t>
      </w:r>
      <w:r w:rsidR="006444B0">
        <w:rPr>
          <w:rFonts w:ascii="Times New Roman" w:hAnsi="Times New Roman" w:cs="Times New Roman"/>
          <w:sz w:val="24"/>
          <w:szCs w:val="24"/>
        </w:rPr>
        <w:t>Dotacijos</w:t>
      </w:r>
      <w:r w:rsidR="006444B0" w:rsidRPr="005173BE">
        <w:rPr>
          <w:rFonts w:ascii="Times New Roman" w:hAnsi="Times New Roman" w:cs="Times New Roman"/>
          <w:sz w:val="24"/>
          <w:szCs w:val="24"/>
        </w:rPr>
        <w:t xml:space="preserve"> </w:t>
      </w:r>
      <w:r w:rsidRPr="005173BE">
        <w:rPr>
          <w:rFonts w:ascii="Times New Roman" w:hAnsi="Times New Roman" w:cs="Times New Roman"/>
          <w:sz w:val="24"/>
          <w:szCs w:val="24"/>
        </w:rPr>
        <w:t>dydžius nustato Europos Komisija.</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Išnaudojus akademiniams metams skirtą finansavimą, papildomiems kandidatams, kurie atitinka visus Programos ir atrankos kriterijus, gali būti siūloma tapti Programos studentais su nuline stipendija. Nulinę stipendiją gaunantys studentai atitinka visus studentų mobilumo kriterijus ir naudojasi visomis Programos teikiamomis galimybėmis, išskyrus paramos skyrimą. Mobilumo išlaidoms padengti jie gali gauti kitos rūšies stipendiją, kurią skiria ne Nacionalinė agentūra, o,</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pvz., ministerija, regiono valdžios institucijos, aukštojo mokslo institucija.</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Programos </w:t>
      </w:r>
      <w:r w:rsidR="006444B0">
        <w:rPr>
          <w:rFonts w:ascii="Times New Roman" w:hAnsi="Times New Roman" w:cs="Times New Roman"/>
          <w:sz w:val="24"/>
          <w:szCs w:val="24"/>
        </w:rPr>
        <w:t>finansavimas</w:t>
      </w:r>
      <w:r w:rsidR="006444B0" w:rsidRPr="005173BE">
        <w:rPr>
          <w:rFonts w:ascii="Times New Roman" w:hAnsi="Times New Roman" w:cs="Times New Roman"/>
          <w:sz w:val="24"/>
          <w:szCs w:val="24"/>
        </w:rPr>
        <w:t xml:space="preserve"> </w:t>
      </w:r>
      <w:r w:rsidRPr="005173BE">
        <w:rPr>
          <w:rFonts w:ascii="Times New Roman" w:hAnsi="Times New Roman" w:cs="Times New Roman"/>
          <w:color w:val="000000"/>
          <w:sz w:val="24"/>
          <w:szCs w:val="24"/>
        </w:rPr>
        <w:t>skiriama</w:t>
      </w:r>
      <w:r w:rsidR="006444B0">
        <w:rPr>
          <w:rFonts w:ascii="Times New Roman" w:hAnsi="Times New Roman" w:cs="Times New Roman"/>
          <w:color w:val="000000"/>
          <w:sz w:val="24"/>
          <w:szCs w:val="24"/>
        </w:rPr>
        <w:t>s</w:t>
      </w:r>
      <w:r w:rsidRPr="005173BE">
        <w:rPr>
          <w:rFonts w:ascii="Times New Roman" w:hAnsi="Times New Roman" w:cs="Times New Roman"/>
          <w:color w:val="000000"/>
          <w:sz w:val="24"/>
          <w:szCs w:val="24"/>
        </w:rPr>
        <w:t xml:space="preserve"> kaip priedas prie Universiteto ar kitų skiriamų stipendijų, t. y. studijų užsienyje metu nacionalinių stipendijų, įmokų ir paskolų mokėjimas nenutraukiamas. Studentai taip pat privalo mokėti įprastus akademinius mokesčius Universitetui ir vykdyti kitas sąlygas, numatytas studento studijų sutartyje su Universitetu.</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Papildomas finansavimas gali būti skiriamas specialiųjų poreikių turintiems studentams. Dėl </w:t>
      </w:r>
      <w:r w:rsidR="008411C6">
        <w:rPr>
          <w:rFonts w:ascii="Times New Roman" w:hAnsi="Times New Roman" w:cs="Times New Roman"/>
          <w:sz w:val="24"/>
          <w:szCs w:val="24"/>
        </w:rPr>
        <w:t>finansavimo</w:t>
      </w:r>
      <w:r w:rsidRPr="005173BE">
        <w:rPr>
          <w:rFonts w:ascii="Times New Roman" w:hAnsi="Times New Roman" w:cs="Times New Roman"/>
          <w:sz w:val="24"/>
          <w:szCs w:val="24"/>
        </w:rPr>
        <w:t xml:space="preserve"> studentas turi kreiptis</w:t>
      </w:r>
      <w:r w:rsidR="00450B74" w:rsidRPr="005173BE">
        <w:rPr>
          <w:rFonts w:ascii="Times New Roman" w:hAnsi="Times New Roman" w:cs="Times New Roman"/>
          <w:sz w:val="24"/>
          <w:szCs w:val="24"/>
        </w:rPr>
        <w:t xml:space="preserve"> į Akademinio mobilumo </w:t>
      </w:r>
      <w:r w:rsidRPr="005173BE">
        <w:rPr>
          <w:rFonts w:ascii="Times New Roman" w:hAnsi="Times New Roman" w:cs="Times New Roman"/>
          <w:sz w:val="24"/>
          <w:szCs w:val="24"/>
        </w:rPr>
        <w:t>skyrių. Sprendimą dėl paramos skyrimo specialiųjų poreikių atveju priima Institucinis ERASMUS+ koordinatorius ir teikia paraišką Nacionalinei</w:t>
      </w:r>
      <w:r w:rsidR="00F4330E" w:rsidRPr="005173BE">
        <w:rPr>
          <w:rFonts w:ascii="Times New Roman" w:hAnsi="Times New Roman" w:cs="Times New Roman"/>
          <w:sz w:val="24"/>
          <w:szCs w:val="24"/>
        </w:rPr>
        <w:t xml:space="preserve"> </w:t>
      </w:r>
      <w:r w:rsidRPr="005173BE">
        <w:rPr>
          <w:rFonts w:ascii="Times New Roman" w:hAnsi="Times New Roman" w:cs="Times New Roman"/>
          <w:sz w:val="24"/>
          <w:szCs w:val="24"/>
        </w:rPr>
        <w:t>agentūrai</w:t>
      </w:r>
      <w:r w:rsidR="00CC0FB8">
        <w:rPr>
          <w:rFonts w:ascii="Times New Roman" w:hAnsi="Times New Roman" w:cs="Times New Roman"/>
          <w:sz w:val="24"/>
          <w:szCs w:val="24"/>
        </w:rPr>
        <w:t xml:space="preserve"> (toliau – Švietimo mainų paramos fondui)</w:t>
      </w:r>
      <w:r w:rsidRPr="005173BE">
        <w:rPr>
          <w:rFonts w:ascii="Times New Roman" w:hAnsi="Times New Roman" w:cs="Times New Roman"/>
          <w:sz w:val="24"/>
          <w:szCs w:val="24"/>
        </w:rPr>
        <w:t xml:space="preserve"> dėl papildomos dotacijos su specialiųjų poreikių turinčių asmenų dalyvavimu mobilumo veikloje susijusioms išlaidoms padengti. Studentui pateikus pagrindžiančius dokumentus, </w:t>
      </w:r>
      <w:r w:rsidR="008411C6">
        <w:rPr>
          <w:rFonts w:ascii="Times New Roman" w:hAnsi="Times New Roman" w:cs="Times New Roman"/>
          <w:sz w:val="24"/>
          <w:szCs w:val="24"/>
        </w:rPr>
        <w:t>finansavimas</w:t>
      </w:r>
      <w:r w:rsidRPr="005173BE">
        <w:rPr>
          <w:rFonts w:ascii="Times New Roman" w:hAnsi="Times New Roman" w:cs="Times New Roman"/>
          <w:sz w:val="24"/>
          <w:szCs w:val="24"/>
        </w:rPr>
        <w:t xml:space="preserve"> skiriama</w:t>
      </w:r>
      <w:r w:rsidR="008411C6">
        <w:rPr>
          <w:rFonts w:ascii="Times New Roman" w:hAnsi="Times New Roman" w:cs="Times New Roman"/>
          <w:sz w:val="24"/>
          <w:szCs w:val="24"/>
        </w:rPr>
        <w:t>s</w:t>
      </w:r>
      <w:r w:rsidRPr="005173BE">
        <w:rPr>
          <w:rFonts w:ascii="Times New Roman" w:hAnsi="Times New Roman" w:cs="Times New Roman"/>
          <w:sz w:val="24"/>
          <w:szCs w:val="24"/>
        </w:rPr>
        <w:t xml:space="preserve"> kompensuoti papildomas išlaidas, t. y. už priemones ir / ar paslaugas, priklausomai nuo specialiųjų poreikių, ligos / negalios pobūdžio. Šių išlaidų poreikis turi būti pagrįstas medicininiais dokumentais, t. y. priemonių ir / ar paslaugų, kurioms prašoma</w:t>
      </w:r>
      <w:r w:rsidR="008411C6">
        <w:rPr>
          <w:rFonts w:ascii="Times New Roman" w:hAnsi="Times New Roman" w:cs="Times New Roman"/>
          <w:sz w:val="24"/>
          <w:szCs w:val="24"/>
        </w:rPr>
        <w:t>s</w:t>
      </w:r>
      <w:r w:rsidRPr="005173BE">
        <w:rPr>
          <w:rFonts w:ascii="Times New Roman" w:hAnsi="Times New Roman" w:cs="Times New Roman"/>
          <w:sz w:val="24"/>
          <w:szCs w:val="24"/>
        </w:rPr>
        <w:t xml:space="preserve"> papildoma</w:t>
      </w:r>
      <w:r w:rsidR="008411C6">
        <w:rPr>
          <w:rFonts w:ascii="Times New Roman" w:hAnsi="Times New Roman" w:cs="Times New Roman"/>
          <w:sz w:val="24"/>
          <w:szCs w:val="24"/>
        </w:rPr>
        <w:t>s</w:t>
      </w:r>
      <w:r w:rsidRPr="005173BE">
        <w:rPr>
          <w:rFonts w:ascii="Times New Roman" w:hAnsi="Times New Roman" w:cs="Times New Roman"/>
          <w:sz w:val="24"/>
          <w:szCs w:val="24"/>
        </w:rPr>
        <w:t xml:space="preserve"> </w:t>
      </w:r>
      <w:r w:rsidR="008411C6">
        <w:rPr>
          <w:rFonts w:ascii="Times New Roman" w:hAnsi="Times New Roman" w:cs="Times New Roman"/>
          <w:sz w:val="24"/>
          <w:szCs w:val="24"/>
        </w:rPr>
        <w:t>finansavimas</w:t>
      </w:r>
      <w:r w:rsidRPr="005173BE">
        <w:rPr>
          <w:rFonts w:ascii="Times New Roman" w:hAnsi="Times New Roman" w:cs="Times New Roman"/>
          <w:sz w:val="24"/>
          <w:szCs w:val="24"/>
        </w:rPr>
        <w:t xml:space="preserve">, poreikis turi būti patvirtintas gydytojo išduotame išraše iš medicininių dokumentų, kuriame turi būti aiškiai ir tiksliai nurodyta, kokių ir kiek paslaugų reikės studijų užsienyje laikotarpiu. </w:t>
      </w:r>
      <w:r w:rsidR="008411C6">
        <w:rPr>
          <w:rFonts w:ascii="Times New Roman" w:hAnsi="Times New Roman" w:cs="Times New Roman"/>
          <w:sz w:val="24"/>
          <w:szCs w:val="24"/>
        </w:rPr>
        <w:t>Papildomas finansavimas</w:t>
      </w:r>
      <w:r w:rsidRPr="005173BE">
        <w:rPr>
          <w:rFonts w:ascii="Times New Roman" w:hAnsi="Times New Roman" w:cs="Times New Roman"/>
          <w:sz w:val="24"/>
          <w:szCs w:val="24"/>
        </w:rPr>
        <w:t xml:space="preserve"> grindžiama</w:t>
      </w:r>
      <w:r w:rsidR="008411C6">
        <w:rPr>
          <w:rFonts w:ascii="Times New Roman" w:hAnsi="Times New Roman" w:cs="Times New Roman"/>
          <w:sz w:val="24"/>
          <w:szCs w:val="24"/>
        </w:rPr>
        <w:t>s</w:t>
      </w:r>
      <w:r w:rsidRPr="005173BE">
        <w:rPr>
          <w:rFonts w:ascii="Times New Roman" w:hAnsi="Times New Roman" w:cs="Times New Roman"/>
          <w:sz w:val="24"/>
          <w:szCs w:val="24"/>
        </w:rPr>
        <w:t xml:space="preserve"> realiai patirtomis išlaidomis.</w:t>
      </w:r>
    </w:p>
    <w:p w:rsidR="003D3A45" w:rsidRPr="00282A9B" w:rsidRDefault="004C5EF1" w:rsidP="00282A9B">
      <w:pPr>
        <w:pStyle w:val="Sraopastraipa"/>
        <w:numPr>
          <w:ilvl w:val="0"/>
          <w:numId w:val="7"/>
        </w:numPr>
        <w:spacing w:line="360" w:lineRule="auto"/>
        <w:ind w:left="0" w:right="335" w:firstLine="851"/>
        <w:jc w:val="both"/>
        <w:rPr>
          <w:rFonts w:ascii="Times New Roman" w:hAnsi="Times New Roman" w:cs="Times New Roman"/>
          <w:sz w:val="24"/>
          <w:szCs w:val="24"/>
        </w:rPr>
      </w:pPr>
      <w:r w:rsidRPr="00282A9B">
        <w:rPr>
          <w:rFonts w:ascii="Times New Roman" w:hAnsi="Times New Roman" w:cs="Times New Roman"/>
          <w:sz w:val="24"/>
          <w:szCs w:val="24"/>
        </w:rPr>
        <w:t xml:space="preserve">Universiteto studentai (Lietuvos piliečiai ir užsieniečiai) iš socialiai remtinų grupių, dalyvaujantys studijų mobilumo veikloje, </w:t>
      </w:r>
      <w:r w:rsidR="0042039A" w:rsidRPr="00282A9B">
        <w:rPr>
          <w:rFonts w:ascii="Times New Roman" w:hAnsi="Times New Roman" w:cs="Times New Roman"/>
          <w:sz w:val="24"/>
          <w:szCs w:val="24"/>
        </w:rPr>
        <w:t xml:space="preserve">gali </w:t>
      </w:r>
      <w:r w:rsidRPr="00282A9B">
        <w:rPr>
          <w:rFonts w:ascii="Times New Roman" w:hAnsi="Times New Roman" w:cs="Times New Roman"/>
          <w:sz w:val="24"/>
          <w:szCs w:val="24"/>
        </w:rPr>
        <w:t>gau</w:t>
      </w:r>
      <w:r w:rsidR="0042039A" w:rsidRPr="00282A9B">
        <w:rPr>
          <w:rFonts w:ascii="Times New Roman" w:hAnsi="Times New Roman" w:cs="Times New Roman"/>
          <w:sz w:val="24"/>
          <w:szCs w:val="24"/>
        </w:rPr>
        <w:t>ti</w:t>
      </w:r>
      <w:r w:rsidRPr="00282A9B">
        <w:rPr>
          <w:rFonts w:ascii="Times New Roman" w:hAnsi="Times New Roman" w:cs="Times New Roman"/>
          <w:sz w:val="24"/>
          <w:szCs w:val="24"/>
        </w:rPr>
        <w:t xml:space="preserve"> </w:t>
      </w:r>
      <w:r w:rsidR="0042039A" w:rsidRPr="00282A9B">
        <w:rPr>
          <w:rFonts w:ascii="Times New Roman" w:hAnsi="Times New Roman" w:cs="Times New Roman"/>
          <w:sz w:val="24"/>
          <w:szCs w:val="24"/>
        </w:rPr>
        <w:t xml:space="preserve">papildomą </w:t>
      </w:r>
      <w:r w:rsidR="006444B0" w:rsidRPr="00282A9B">
        <w:rPr>
          <w:rFonts w:ascii="Times New Roman" w:hAnsi="Times New Roman" w:cs="Times New Roman"/>
          <w:sz w:val="24"/>
          <w:szCs w:val="24"/>
        </w:rPr>
        <w:t xml:space="preserve">finansavimą </w:t>
      </w:r>
      <w:r w:rsidRPr="00282A9B">
        <w:rPr>
          <w:rFonts w:ascii="Times New Roman" w:hAnsi="Times New Roman" w:cs="Times New Roman"/>
          <w:sz w:val="24"/>
          <w:szCs w:val="24"/>
        </w:rPr>
        <w:t>pragyvenimo išlaidoms padengti. P</w:t>
      </w:r>
      <w:r w:rsidR="003D3A45" w:rsidRPr="00282A9B">
        <w:rPr>
          <w:rFonts w:ascii="Times New Roman" w:hAnsi="Times New Roman" w:cs="Times New Roman"/>
          <w:sz w:val="24"/>
          <w:szCs w:val="24"/>
        </w:rPr>
        <w:t>apildom</w:t>
      </w:r>
      <w:r w:rsidR="00BB184A" w:rsidRPr="00282A9B">
        <w:rPr>
          <w:rFonts w:ascii="Times New Roman" w:hAnsi="Times New Roman" w:cs="Times New Roman"/>
          <w:sz w:val="24"/>
          <w:szCs w:val="24"/>
        </w:rPr>
        <w:t>o</w:t>
      </w:r>
      <w:r w:rsidR="006127A2" w:rsidRPr="00282A9B">
        <w:rPr>
          <w:rFonts w:ascii="Times New Roman" w:hAnsi="Times New Roman" w:cs="Times New Roman"/>
          <w:sz w:val="24"/>
          <w:szCs w:val="24"/>
        </w:rPr>
        <w:t xml:space="preserve"> </w:t>
      </w:r>
      <w:r w:rsidR="003D3A45" w:rsidRPr="00282A9B">
        <w:rPr>
          <w:rFonts w:ascii="Times New Roman" w:hAnsi="Times New Roman" w:cs="Times New Roman"/>
          <w:sz w:val="24"/>
          <w:szCs w:val="24"/>
        </w:rPr>
        <w:t>finansavim</w:t>
      </w:r>
      <w:r w:rsidR="00BB184A" w:rsidRPr="00282A9B">
        <w:rPr>
          <w:rFonts w:ascii="Times New Roman" w:hAnsi="Times New Roman" w:cs="Times New Roman"/>
          <w:sz w:val="24"/>
          <w:szCs w:val="24"/>
        </w:rPr>
        <w:t>o</w:t>
      </w:r>
      <w:r w:rsidR="003D3A45" w:rsidRPr="00282A9B">
        <w:rPr>
          <w:rFonts w:ascii="Times New Roman" w:hAnsi="Times New Roman" w:cs="Times New Roman"/>
          <w:sz w:val="24"/>
          <w:szCs w:val="24"/>
        </w:rPr>
        <w:t xml:space="preserve"> (išskyrus specialiųjų poreikių atvejį), </w:t>
      </w:r>
      <w:r w:rsidR="00BB184A" w:rsidRPr="00282A9B">
        <w:rPr>
          <w:rFonts w:ascii="Times New Roman" w:hAnsi="Times New Roman" w:cs="Times New Roman"/>
          <w:sz w:val="24"/>
          <w:szCs w:val="24"/>
        </w:rPr>
        <w:t>dydį</w:t>
      </w:r>
      <w:r w:rsidR="003D3A45" w:rsidRPr="00282A9B">
        <w:rPr>
          <w:rFonts w:ascii="Times New Roman" w:hAnsi="Times New Roman" w:cs="Times New Roman"/>
          <w:sz w:val="24"/>
          <w:szCs w:val="24"/>
        </w:rPr>
        <w:t xml:space="preserve"> ir taikytin</w:t>
      </w:r>
      <w:r w:rsidR="00BB184A" w:rsidRPr="00282A9B">
        <w:rPr>
          <w:rFonts w:ascii="Times New Roman" w:hAnsi="Times New Roman" w:cs="Times New Roman"/>
          <w:sz w:val="24"/>
          <w:szCs w:val="24"/>
        </w:rPr>
        <w:t xml:space="preserve">us </w:t>
      </w:r>
      <w:r w:rsidR="003D3A45" w:rsidRPr="00282A9B">
        <w:rPr>
          <w:rFonts w:ascii="Times New Roman" w:hAnsi="Times New Roman" w:cs="Times New Roman"/>
          <w:sz w:val="24"/>
          <w:szCs w:val="24"/>
        </w:rPr>
        <w:t>kriterij</w:t>
      </w:r>
      <w:r w:rsidR="00BB184A" w:rsidRPr="00282A9B">
        <w:rPr>
          <w:rFonts w:ascii="Times New Roman" w:hAnsi="Times New Roman" w:cs="Times New Roman"/>
          <w:sz w:val="24"/>
          <w:szCs w:val="24"/>
        </w:rPr>
        <w:t>us</w:t>
      </w:r>
      <w:r w:rsidR="00CC0FB8">
        <w:rPr>
          <w:rFonts w:ascii="Times New Roman" w:hAnsi="Times New Roman" w:cs="Times New Roman"/>
          <w:sz w:val="24"/>
          <w:szCs w:val="24"/>
        </w:rPr>
        <w:t xml:space="preserve"> nustato </w:t>
      </w:r>
      <w:r w:rsidR="002C7013" w:rsidRPr="00282A9B">
        <w:rPr>
          <w:rFonts w:ascii="Times New Roman" w:hAnsi="Times New Roman" w:cs="Times New Roman"/>
          <w:sz w:val="24"/>
          <w:szCs w:val="24"/>
        </w:rPr>
        <w:t>Švietimo mainų paramos fondas</w:t>
      </w:r>
      <w:r w:rsidRPr="00282A9B">
        <w:rPr>
          <w:rFonts w:ascii="Times New Roman" w:hAnsi="Times New Roman" w:cs="Times New Roman"/>
          <w:sz w:val="24"/>
          <w:szCs w:val="24"/>
        </w:rPr>
        <w:t xml:space="preserve">. </w:t>
      </w:r>
      <w:r w:rsidR="003D3A45" w:rsidRPr="00282A9B">
        <w:rPr>
          <w:rFonts w:ascii="Times New Roman" w:hAnsi="Times New Roman" w:cs="Times New Roman"/>
          <w:sz w:val="24"/>
          <w:szCs w:val="24"/>
        </w:rPr>
        <w:t xml:space="preserve">Dėl </w:t>
      </w:r>
      <w:r w:rsidR="002C7013" w:rsidRPr="00282A9B">
        <w:rPr>
          <w:rFonts w:ascii="Times New Roman" w:hAnsi="Times New Roman" w:cs="Times New Roman"/>
          <w:sz w:val="24"/>
          <w:szCs w:val="24"/>
        </w:rPr>
        <w:t xml:space="preserve">socialinės stipendijos </w:t>
      </w:r>
      <w:r w:rsidR="003D3A45" w:rsidRPr="00282A9B">
        <w:rPr>
          <w:rFonts w:ascii="Times New Roman" w:hAnsi="Times New Roman" w:cs="Times New Roman"/>
          <w:sz w:val="24"/>
          <w:szCs w:val="24"/>
        </w:rPr>
        <w:t xml:space="preserve">studentas </w:t>
      </w:r>
      <w:r w:rsidR="00BB184A" w:rsidRPr="00282A9B">
        <w:rPr>
          <w:rFonts w:ascii="Times New Roman" w:hAnsi="Times New Roman" w:cs="Times New Roman"/>
          <w:sz w:val="24"/>
          <w:szCs w:val="24"/>
        </w:rPr>
        <w:t>kreipiasi</w:t>
      </w:r>
      <w:r w:rsidR="003D3A45" w:rsidRPr="00282A9B">
        <w:rPr>
          <w:rFonts w:ascii="Times New Roman" w:hAnsi="Times New Roman" w:cs="Times New Roman"/>
          <w:sz w:val="24"/>
          <w:szCs w:val="24"/>
        </w:rPr>
        <w:t xml:space="preserve"> </w:t>
      </w:r>
      <w:r w:rsidR="001F1B88" w:rsidRPr="00282A9B">
        <w:rPr>
          <w:rFonts w:ascii="Times New Roman" w:hAnsi="Times New Roman" w:cs="Times New Roman"/>
          <w:sz w:val="24"/>
          <w:szCs w:val="24"/>
        </w:rPr>
        <w:t xml:space="preserve">į </w:t>
      </w:r>
      <w:r w:rsidR="00CF019C" w:rsidRPr="00282A9B">
        <w:rPr>
          <w:rFonts w:ascii="Times New Roman" w:hAnsi="Times New Roman" w:cs="Times New Roman"/>
          <w:sz w:val="24"/>
          <w:szCs w:val="24"/>
        </w:rPr>
        <w:t xml:space="preserve">Tarptautinių </w:t>
      </w:r>
      <w:r w:rsidR="00CF019C" w:rsidRPr="00282A9B">
        <w:rPr>
          <w:rFonts w:ascii="Times New Roman" w:hAnsi="Times New Roman" w:cs="Times New Roman"/>
          <w:sz w:val="24"/>
          <w:szCs w:val="24"/>
        </w:rPr>
        <w:lastRenderedPageBreak/>
        <w:t xml:space="preserve">ryšių departamento </w:t>
      </w:r>
      <w:r w:rsidR="001F1B88" w:rsidRPr="00282A9B">
        <w:rPr>
          <w:rFonts w:ascii="Times New Roman" w:hAnsi="Times New Roman" w:cs="Times New Roman"/>
          <w:sz w:val="24"/>
          <w:szCs w:val="24"/>
        </w:rPr>
        <w:t xml:space="preserve">Akademinio mobilumo </w:t>
      </w:r>
      <w:r w:rsidR="003D3A45" w:rsidRPr="00282A9B">
        <w:rPr>
          <w:rFonts w:ascii="Times New Roman" w:hAnsi="Times New Roman" w:cs="Times New Roman"/>
          <w:sz w:val="24"/>
          <w:szCs w:val="24"/>
        </w:rPr>
        <w:t>skyrių ir pateik</w:t>
      </w:r>
      <w:r w:rsidR="00BB184A" w:rsidRPr="00282A9B">
        <w:rPr>
          <w:rFonts w:ascii="Times New Roman" w:hAnsi="Times New Roman" w:cs="Times New Roman"/>
          <w:sz w:val="24"/>
          <w:szCs w:val="24"/>
        </w:rPr>
        <w:t>ia</w:t>
      </w:r>
      <w:r w:rsidR="003D3A45" w:rsidRPr="00282A9B">
        <w:rPr>
          <w:rFonts w:ascii="Times New Roman" w:hAnsi="Times New Roman" w:cs="Times New Roman"/>
          <w:sz w:val="24"/>
          <w:szCs w:val="24"/>
        </w:rPr>
        <w:t xml:space="preserve"> dokumentus</w:t>
      </w:r>
      <w:r w:rsidR="00DF3E26" w:rsidRPr="00282A9B">
        <w:rPr>
          <w:rFonts w:ascii="Times New Roman" w:hAnsi="Times New Roman" w:cs="Times New Roman"/>
          <w:sz w:val="24"/>
          <w:szCs w:val="24"/>
        </w:rPr>
        <w:t>, įrodančius socialiai remtino studento statusą</w:t>
      </w:r>
      <w:r w:rsidRPr="00282A9B">
        <w:rPr>
          <w:rFonts w:ascii="Times New Roman" w:hAnsi="Times New Roman" w:cs="Times New Roman"/>
          <w:sz w:val="24"/>
          <w:szCs w:val="24"/>
        </w:rPr>
        <w:t>:</w:t>
      </w:r>
    </w:p>
    <w:p w:rsidR="004C5EF1" w:rsidRPr="00282A9B" w:rsidRDefault="00BB184A" w:rsidP="00282A9B">
      <w:pPr>
        <w:pStyle w:val="Sraopastraipa"/>
        <w:numPr>
          <w:ilvl w:val="1"/>
          <w:numId w:val="7"/>
        </w:numPr>
        <w:spacing w:line="360" w:lineRule="auto"/>
        <w:ind w:left="0" w:right="335" w:firstLine="851"/>
        <w:jc w:val="both"/>
        <w:rPr>
          <w:rFonts w:ascii="Times New Roman" w:hAnsi="Times New Roman" w:cs="Times New Roman"/>
          <w:sz w:val="24"/>
          <w:szCs w:val="24"/>
        </w:rPr>
      </w:pPr>
      <w:r w:rsidRPr="00282A9B">
        <w:rPr>
          <w:rFonts w:ascii="Times New Roman" w:hAnsi="Times New Roman" w:cs="Times New Roman"/>
          <w:sz w:val="24"/>
          <w:szCs w:val="24"/>
        </w:rPr>
        <w:t xml:space="preserve"> </w:t>
      </w:r>
      <w:r w:rsidR="004C5EF1" w:rsidRPr="00282A9B">
        <w:rPr>
          <w:rFonts w:ascii="Times New Roman" w:hAnsi="Times New Roman" w:cs="Times New Roman"/>
          <w:sz w:val="24"/>
          <w:szCs w:val="24"/>
        </w:rPr>
        <w:t xml:space="preserve">papildomą </w:t>
      </w:r>
      <w:r w:rsidR="00CF019C" w:rsidRPr="00282A9B">
        <w:rPr>
          <w:rFonts w:ascii="Times New Roman" w:hAnsi="Times New Roman" w:cs="Times New Roman"/>
          <w:sz w:val="24"/>
          <w:szCs w:val="24"/>
        </w:rPr>
        <w:t xml:space="preserve">finansavimą </w:t>
      </w:r>
      <w:r w:rsidR="002C7013" w:rsidRPr="00282A9B">
        <w:rPr>
          <w:rFonts w:ascii="Times New Roman" w:hAnsi="Times New Roman" w:cs="Times New Roman"/>
          <w:sz w:val="24"/>
          <w:szCs w:val="24"/>
        </w:rPr>
        <w:t xml:space="preserve">gali gauti </w:t>
      </w:r>
      <w:r w:rsidR="00282A9B" w:rsidRPr="00282A9B">
        <w:rPr>
          <w:rFonts w:ascii="Times New Roman" w:hAnsi="Times New Roman" w:cs="Times New Roman"/>
          <w:sz w:val="24"/>
          <w:szCs w:val="24"/>
        </w:rPr>
        <w:t xml:space="preserve">nuolatinių ar ištęstinių </w:t>
      </w:r>
      <w:r w:rsidR="004C5EF1" w:rsidRPr="00282A9B">
        <w:rPr>
          <w:rFonts w:ascii="Times New Roman" w:hAnsi="Times New Roman" w:cs="Times New Roman"/>
          <w:sz w:val="24"/>
          <w:szCs w:val="24"/>
        </w:rPr>
        <w:t xml:space="preserve">studijų studentas iš Lietuvos, dalyvaujantis studijų mobilumo veikloje, tik tuo atveju, jei </w:t>
      </w:r>
      <w:r w:rsidRPr="00282A9B">
        <w:rPr>
          <w:rFonts w:ascii="Times New Roman" w:hAnsi="Times New Roman" w:cs="Times New Roman"/>
          <w:sz w:val="24"/>
          <w:szCs w:val="24"/>
        </w:rPr>
        <w:t>ne vėliau kaip iki finansinės mobilumo sutarties pasirašymo dienos</w:t>
      </w:r>
      <w:r w:rsidR="004C5EF1" w:rsidRPr="00282A9B">
        <w:rPr>
          <w:rFonts w:ascii="Times New Roman" w:hAnsi="Times New Roman" w:cs="Times New Roman"/>
          <w:sz w:val="24"/>
          <w:szCs w:val="24"/>
        </w:rPr>
        <w:t xml:space="preserve"> </w:t>
      </w:r>
      <w:r w:rsidR="00CF019C" w:rsidRPr="00282A9B">
        <w:rPr>
          <w:rFonts w:ascii="Times New Roman" w:hAnsi="Times New Roman" w:cs="Times New Roman"/>
          <w:sz w:val="24"/>
          <w:szCs w:val="24"/>
        </w:rPr>
        <w:t xml:space="preserve">raštu </w:t>
      </w:r>
      <w:r w:rsidR="004C5EF1" w:rsidRPr="00282A9B">
        <w:rPr>
          <w:rFonts w:ascii="Times New Roman" w:hAnsi="Times New Roman" w:cs="Times New Roman"/>
          <w:sz w:val="24"/>
          <w:szCs w:val="24"/>
        </w:rPr>
        <w:t xml:space="preserve">pateikia </w:t>
      </w:r>
      <w:r w:rsidRPr="00282A9B">
        <w:rPr>
          <w:rFonts w:ascii="Times New Roman" w:hAnsi="Times New Roman" w:cs="Times New Roman"/>
          <w:sz w:val="24"/>
          <w:szCs w:val="24"/>
        </w:rPr>
        <w:t>prašymą papildoma</w:t>
      </w:r>
      <w:r w:rsidR="00CF019C" w:rsidRPr="00282A9B">
        <w:rPr>
          <w:rFonts w:ascii="Times New Roman" w:hAnsi="Times New Roman" w:cs="Times New Roman"/>
          <w:sz w:val="24"/>
          <w:szCs w:val="24"/>
        </w:rPr>
        <w:t>m</w:t>
      </w:r>
      <w:r w:rsidRPr="00282A9B">
        <w:rPr>
          <w:rFonts w:ascii="Times New Roman" w:hAnsi="Times New Roman" w:cs="Times New Roman"/>
          <w:sz w:val="24"/>
          <w:szCs w:val="24"/>
        </w:rPr>
        <w:t xml:space="preserve"> </w:t>
      </w:r>
      <w:r w:rsidR="00CF019C" w:rsidRPr="00282A9B">
        <w:rPr>
          <w:rFonts w:ascii="Times New Roman" w:hAnsi="Times New Roman" w:cs="Times New Roman"/>
          <w:sz w:val="24"/>
          <w:szCs w:val="24"/>
        </w:rPr>
        <w:t xml:space="preserve">finansavimui </w:t>
      </w:r>
      <w:r w:rsidRPr="00282A9B">
        <w:rPr>
          <w:rFonts w:ascii="Times New Roman" w:hAnsi="Times New Roman" w:cs="Times New Roman"/>
          <w:sz w:val="24"/>
          <w:szCs w:val="24"/>
        </w:rPr>
        <w:t>gauti ir pažymą apie paskirtą valstybinio studijų fondo socialinę stipendiją, išduotą Universiteto Studentų reikalų departamento;</w:t>
      </w:r>
    </w:p>
    <w:p w:rsidR="00BB184A" w:rsidRPr="00282A9B" w:rsidRDefault="00BB184A" w:rsidP="005C0BCC">
      <w:pPr>
        <w:pStyle w:val="Sraopastraipa"/>
        <w:numPr>
          <w:ilvl w:val="1"/>
          <w:numId w:val="7"/>
        </w:numPr>
        <w:spacing w:line="360" w:lineRule="auto"/>
        <w:ind w:left="0" w:right="335" w:firstLine="851"/>
        <w:jc w:val="both"/>
        <w:rPr>
          <w:rFonts w:ascii="Times New Roman" w:hAnsi="Times New Roman" w:cs="Times New Roman"/>
          <w:sz w:val="24"/>
          <w:szCs w:val="24"/>
        </w:rPr>
      </w:pPr>
      <w:r w:rsidRPr="00282A9B">
        <w:rPr>
          <w:rFonts w:ascii="Times New Roman" w:hAnsi="Times New Roman" w:cs="Times New Roman"/>
          <w:sz w:val="24"/>
          <w:szCs w:val="24"/>
        </w:rPr>
        <w:t xml:space="preserve"> papildomą </w:t>
      </w:r>
      <w:r w:rsidR="00CF019C" w:rsidRPr="00282A9B">
        <w:rPr>
          <w:rFonts w:ascii="Times New Roman" w:hAnsi="Times New Roman" w:cs="Times New Roman"/>
          <w:sz w:val="24"/>
          <w:szCs w:val="24"/>
        </w:rPr>
        <w:t>finansavimą</w:t>
      </w:r>
      <w:r w:rsidR="00CF019C" w:rsidRPr="00282A9B" w:rsidDel="00CF019C">
        <w:rPr>
          <w:rFonts w:ascii="Times New Roman" w:hAnsi="Times New Roman" w:cs="Times New Roman"/>
          <w:sz w:val="24"/>
          <w:szCs w:val="24"/>
        </w:rPr>
        <w:t xml:space="preserve"> </w:t>
      </w:r>
      <w:r w:rsidR="00282A9B" w:rsidRPr="00282A9B">
        <w:rPr>
          <w:rFonts w:ascii="Times New Roman" w:hAnsi="Times New Roman" w:cs="Times New Roman"/>
          <w:sz w:val="24"/>
          <w:szCs w:val="24"/>
        </w:rPr>
        <w:t xml:space="preserve">gali gauti nuolatinių </w:t>
      </w:r>
      <w:r w:rsidRPr="00282A9B">
        <w:rPr>
          <w:rFonts w:ascii="Times New Roman" w:hAnsi="Times New Roman" w:cs="Times New Roman"/>
          <w:sz w:val="24"/>
          <w:szCs w:val="24"/>
        </w:rPr>
        <w:t>studijų studentas iš užsienio, dalyvaujantis studijų mobilumo veikloje, tik tuo atveju, jei atitinka  bent vieną iš šių reikalavimų:</w:t>
      </w:r>
    </w:p>
    <w:p w:rsidR="00BB184A" w:rsidRPr="00282A9B" w:rsidRDefault="00BB184A" w:rsidP="005C0BCC">
      <w:pPr>
        <w:pStyle w:val="Sraopastraipa"/>
        <w:numPr>
          <w:ilvl w:val="0"/>
          <w:numId w:val="38"/>
        </w:numPr>
        <w:spacing w:line="360" w:lineRule="auto"/>
        <w:ind w:left="0" w:right="335" w:firstLine="851"/>
        <w:jc w:val="both"/>
        <w:rPr>
          <w:rFonts w:ascii="Times New Roman" w:hAnsi="Times New Roman" w:cs="Times New Roman"/>
          <w:sz w:val="24"/>
          <w:szCs w:val="24"/>
        </w:rPr>
      </w:pPr>
      <w:r w:rsidRPr="00282A9B">
        <w:rPr>
          <w:rFonts w:ascii="Times New Roman" w:hAnsi="Times New Roman" w:cs="Times New Roman"/>
          <w:sz w:val="24"/>
          <w:szCs w:val="24"/>
        </w:rPr>
        <w:t xml:space="preserve">yra ne vyresnis kaip 25 metų ir jam iki pilnametystės įstatymų nustatyta tvarka buvo nustatyta globa (rūpyba); </w:t>
      </w:r>
    </w:p>
    <w:p w:rsidR="00BB184A" w:rsidRPr="00282A9B" w:rsidRDefault="00BB184A" w:rsidP="005C0BCC">
      <w:pPr>
        <w:pStyle w:val="Sraopastraipa"/>
        <w:numPr>
          <w:ilvl w:val="0"/>
          <w:numId w:val="38"/>
        </w:numPr>
        <w:spacing w:line="360" w:lineRule="auto"/>
        <w:ind w:left="0" w:right="335" w:firstLine="851"/>
        <w:jc w:val="both"/>
        <w:rPr>
          <w:rFonts w:ascii="Times New Roman" w:hAnsi="Times New Roman" w:cs="Times New Roman"/>
          <w:sz w:val="24"/>
          <w:szCs w:val="24"/>
        </w:rPr>
      </w:pPr>
      <w:r w:rsidRPr="00282A9B">
        <w:rPr>
          <w:rFonts w:ascii="Times New Roman" w:hAnsi="Times New Roman" w:cs="Times New Roman"/>
          <w:sz w:val="24"/>
          <w:szCs w:val="24"/>
        </w:rPr>
        <w:t xml:space="preserve">studento tėvai (arba vienas iš tėvų) yra mirę; </w:t>
      </w:r>
    </w:p>
    <w:p w:rsidR="00BB184A" w:rsidRPr="00282A9B" w:rsidRDefault="00BB184A" w:rsidP="005C0BCC">
      <w:pPr>
        <w:pStyle w:val="Sraopastraipa"/>
        <w:numPr>
          <w:ilvl w:val="0"/>
          <w:numId w:val="38"/>
        </w:numPr>
        <w:spacing w:line="360" w:lineRule="auto"/>
        <w:ind w:left="0" w:right="335" w:firstLine="851"/>
        <w:jc w:val="both"/>
        <w:rPr>
          <w:rFonts w:ascii="Times New Roman" w:hAnsi="Times New Roman" w:cs="Times New Roman"/>
          <w:sz w:val="24"/>
          <w:szCs w:val="24"/>
        </w:rPr>
      </w:pPr>
      <w:r w:rsidRPr="00282A9B">
        <w:rPr>
          <w:rFonts w:ascii="Times New Roman" w:hAnsi="Times New Roman" w:cs="Times New Roman"/>
          <w:sz w:val="24"/>
          <w:szCs w:val="24"/>
        </w:rPr>
        <w:t>studentas turi nustatytą 45 procentų arba mažesnį darbingumo lygį arba sunkų ar vidutinį neįgalu</w:t>
      </w:r>
      <w:r w:rsidR="0042039A" w:rsidRPr="00282A9B">
        <w:rPr>
          <w:rFonts w:ascii="Times New Roman" w:hAnsi="Times New Roman" w:cs="Times New Roman"/>
          <w:sz w:val="24"/>
          <w:szCs w:val="24"/>
        </w:rPr>
        <w:t>mo lygį;</w:t>
      </w:r>
      <w:r w:rsidRPr="00282A9B">
        <w:rPr>
          <w:rFonts w:ascii="Times New Roman" w:hAnsi="Times New Roman" w:cs="Times New Roman"/>
          <w:sz w:val="24"/>
          <w:szCs w:val="24"/>
        </w:rPr>
        <w:t xml:space="preserve"> </w:t>
      </w:r>
    </w:p>
    <w:p w:rsidR="0042039A" w:rsidRPr="00282A9B" w:rsidRDefault="0042039A" w:rsidP="005C0BCC">
      <w:pPr>
        <w:pStyle w:val="Sraopastraipa"/>
        <w:numPr>
          <w:ilvl w:val="0"/>
          <w:numId w:val="38"/>
        </w:numPr>
        <w:spacing w:line="360" w:lineRule="auto"/>
        <w:ind w:left="0" w:right="335" w:firstLine="851"/>
        <w:rPr>
          <w:rFonts w:ascii="Times New Roman" w:hAnsi="Times New Roman" w:cs="Times New Roman"/>
          <w:sz w:val="24"/>
          <w:szCs w:val="24"/>
        </w:rPr>
      </w:pPr>
      <w:r w:rsidRPr="00282A9B">
        <w:rPr>
          <w:rFonts w:ascii="Times New Roman" w:hAnsi="Times New Roman" w:cs="Times New Roman"/>
          <w:sz w:val="24"/>
          <w:szCs w:val="24"/>
        </w:rPr>
        <w:t xml:space="preserve">studentas ne vėliau kaip iki finansinės mobilumo sutarties pasirašymo dienos </w:t>
      </w:r>
      <w:r w:rsidR="00CF019C" w:rsidRPr="00282A9B">
        <w:rPr>
          <w:rFonts w:ascii="Times New Roman" w:hAnsi="Times New Roman" w:cs="Times New Roman"/>
          <w:sz w:val="24"/>
          <w:szCs w:val="24"/>
        </w:rPr>
        <w:t xml:space="preserve">Tarptautinių ryšių departamento </w:t>
      </w:r>
      <w:r w:rsidRPr="00282A9B">
        <w:rPr>
          <w:rFonts w:ascii="Times New Roman" w:hAnsi="Times New Roman" w:cs="Times New Roman"/>
          <w:sz w:val="24"/>
          <w:szCs w:val="24"/>
        </w:rPr>
        <w:t xml:space="preserve">Akademinio mobilumo skyriui </w:t>
      </w:r>
      <w:r w:rsidR="00BA4FA0" w:rsidRPr="00282A9B">
        <w:rPr>
          <w:rFonts w:ascii="Times New Roman" w:hAnsi="Times New Roman" w:cs="Times New Roman"/>
          <w:sz w:val="24"/>
          <w:szCs w:val="24"/>
        </w:rPr>
        <w:t>pateikia prašymą</w:t>
      </w:r>
      <w:r w:rsidR="00282A9B" w:rsidRPr="00282A9B">
        <w:rPr>
          <w:rFonts w:ascii="Times New Roman" w:hAnsi="Times New Roman" w:cs="Times New Roman"/>
          <w:sz w:val="24"/>
          <w:szCs w:val="24"/>
        </w:rPr>
        <w:t xml:space="preserve"> raštu</w:t>
      </w:r>
      <w:r w:rsidR="00BA4FA0" w:rsidRPr="00282A9B">
        <w:rPr>
          <w:rFonts w:ascii="Times New Roman" w:hAnsi="Times New Roman" w:cs="Times New Roman"/>
          <w:sz w:val="24"/>
          <w:szCs w:val="24"/>
        </w:rPr>
        <w:t xml:space="preserve"> papildoma</w:t>
      </w:r>
      <w:r w:rsidR="00CF019C" w:rsidRPr="00282A9B">
        <w:rPr>
          <w:rFonts w:ascii="Times New Roman" w:hAnsi="Times New Roman" w:cs="Times New Roman"/>
          <w:sz w:val="24"/>
          <w:szCs w:val="24"/>
        </w:rPr>
        <w:t>m</w:t>
      </w:r>
      <w:r w:rsidR="00BA4FA0" w:rsidRPr="00282A9B">
        <w:rPr>
          <w:rFonts w:ascii="Times New Roman" w:hAnsi="Times New Roman" w:cs="Times New Roman"/>
          <w:sz w:val="24"/>
          <w:szCs w:val="24"/>
        </w:rPr>
        <w:t xml:space="preserve"> </w:t>
      </w:r>
      <w:r w:rsidR="00CF019C" w:rsidRPr="00282A9B">
        <w:rPr>
          <w:rFonts w:ascii="Times New Roman" w:hAnsi="Times New Roman" w:cs="Times New Roman"/>
          <w:sz w:val="24"/>
          <w:szCs w:val="24"/>
        </w:rPr>
        <w:t xml:space="preserve">finansavimui </w:t>
      </w:r>
      <w:r w:rsidR="00BA4FA0" w:rsidRPr="00282A9B">
        <w:rPr>
          <w:rFonts w:ascii="Times New Roman" w:hAnsi="Times New Roman" w:cs="Times New Roman"/>
          <w:sz w:val="24"/>
          <w:szCs w:val="24"/>
        </w:rPr>
        <w:t>gauti</w:t>
      </w:r>
      <w:r w:rsidR="005173BE" w:rsidRPr="00282A9B">
        <w:rPr>
          <w:rFonts w:ascii="Times New Roman" w:hAnsi="Times New Roman" w:cs="Times New Roman"/>
          <w:sz w:val="24"/>
          <w:szCs w:val="24"/>
        </w:rPr>
        <w:t xml:space="preserve"> ir minėtus </w:t>
      </w:r>
      <w:r w:rsidRPr="00282A9B">
        <w:rPr>
          <w:rFonts w:ascii="Times New Roman" w:hAnsi="Times New Roman" w:cs="Times New Roman"/>
          <w:sz w:val="24"/>
          <w:szCs w:val="24"/>
        </w:rPr>
        <w:t>reikalavimus pagrindžianči</w:t>
      </w:r>
      <w:r w:rsidR="00BA4FA0" w:rsidRPr="00282A9B">
        <w:rPr>
          <w:rFonts w:ascii="Times New Roman" w:hAnsi="Times New Roman" w:cs="Times New Roman"/>
          <w:sz w:val="24"/>
          <w:szCs w:val="24"/>
        </w:rPr>
        <w:t>ų</w:t>
      </w:r>
      <w:r w:rsidRPr="00282A9B">
        <w:rPr>
          <w:rFonts w:ascii="Times New Roman" w:hAnsi="Times New Roman" w:cs="Times New Roman"/>
          <w:sz w:val="24"/>
          <w:szCs w:val="24"/>
        </w:rPr>
        <w:t xml:space="preserve"> dokument</w:t>
      </w:r>
      <w:r w:rsidR="0082279B" w:rsidRPr="00282A9B">
        <w:rPr>
          <w:rFonts w:ascii="Times New Roman" w:hAnsi="Times New Roman" w:cs="Times New Roman"/>
          <w:sz w:val="24"/>
          <w:szCs w:val="24"/>
        </w:rPr>
        <w:t xml:space="preserve">ų </w:t>
      </w:r>
      <w:r w:rsidR="00BA4FA0" w:rsidRPr="00282A9B">
        <w:rPr>
          <w:rFonts w:ascii="Times New Roman" w:hAnsi="Times New Roman" w:cs="Times New Roman"/>
          <w:sz w:val="24"/>
          <w:szCs w:val="24"/>
        </w:rPr>
        <w:t>oficial</w:t>
      </w:r>
      <w:r w:rsidR="0082279B" w:rsidRPr="00282A9B">
        <w:rPr>
          <w:rFonts w:ascii="Times New Roman" w:hAnsi="Times New Roman" w:cs="Times New Roman"/>
          <w:sz w:val="24"/>
          <w:szCs w:val="24"/>
        </w:rPr>
        <w:t xml:space="preserve">ų vertimą į anglų kalbą, </w:t>
      </w:r>
      <w:r w:rsidR="00BA4FA0" w:rsidRPr="00282A9B">
        <w:rPr>
          <w:rFonts w:ascii="Times New Roman" w:hAnsi="Times New Roman" w:cs="Times New Roman"/>
          <w:sz w:val="24"/>
          <w:szCs w:val="24"/>
        </w:rPr>
        <w:t xml:space="preserve"> </w:t>
      </w:r>
      <w:r w:rsidR="0082279B" w:rsidRPr="00282A9B">
        <w:rPr>
          <w:rFonts w:ascii="Times New Roman" w:hAnsi="Times New Roman" w:cs="Times New Roman"/>
          <w:sz w:val="24"/>
          <w:szCs w:val="24"/>
        </w:rPr>
        <w:t>patvirtintą</w:t>
      </w:r>
      <w:r w:rsidR="00BA4FA0" w:rsidRPr="00282A9B">
        <w:rPr>
          <w:rFonts w:ascii="Times New Roman" w:hAnsi="Times New Roman" w:cs="Times New Roman"/>
          <w:sz w:val="24"/>
          <w:szCs w:val="24"/>
        </w:rPr>
        <w:t xml:space="preserve"> </w:t>
      </w:r>
      <w:r w:rsidRPr="00282A9B">
        <w:rPr>
          <w:rFonts w:ascii="Times New Roman" w:hAnsi="Times New Roman" w:cs="Times New Roman"/>
          <w:sz w:val="24"/>
          <w:szCs w:val="24"/>
        </w:rPr>
        <w:t xml:space="preserve"> </w:t>
      </w:r>
      <w:r w:rsidR="0082279B" w:rsidRPr="00282A9B">
        <w:rPr>
          <w:rFonts w:ascii="Times New Roman" w:hAnsi="Times New Roman" w:cs="Times New Roman"/>
          <w:sz w:val="24"/>
          <w:szCs w:val="24"/>
        </w:rPr>
        <w:t>notaro ar</w:t>
      </w:r>
      <w:r w:rsidR="005173BE" w:rsidRPr="00282A9B">
        <w:rPr>
          <w:rFonts w:ascii="Times New Roman" w:hAnsi="Times New Roman" w:cs="Times New Roman"/>
          <w:sz w:val="24"/>
          <w:szCs w:val="24"/>
        </w:rPr>
        <w:t xml:space="preserve"> konsulinės įstaigos</w:t>
      </w:r>
      <w:r w:rsidR="00BA4FA0" w:rsidRPr="00282A9B">
        <w:rPr>
          <w:rFonts w:ascii="Times New Roman" w:hAnsi="Times New Roman" w:cs="Times New Roman"/>
          <w:sz w:val="24"/>
          <w:szCs w:val="24"/>
        </w:rPr>
        <w:t>.</w:t>
      </w:r>
      <w:r w:rsidRPr="00282A9B">
        <w:rPr>
          <w:rFonts w:ascii="Times New Roman" w:hAnsi="Times New Roman" w:cs="Times New Roman"/>
          <w:sz w:val="24"/>
          <w:szCs w:val="24"/>
        </w:rPr>
        <w:t xml:space="preserve"> </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Programos studijų laikotarpis negali būti trumpesnis nei 3 mėn. ir viršyti 12 mėn. per studijų pakopą. Bendra Programos mobilumo (-ų) trukmė per studijų pakopą negali viršyti 12 mėn., nepriklausomai ar </w:t>
      </w:r>
      <w:r w:rsidR="00671EEC">
        <w:rPr>
          <w:rFonts w:ascii="Times New Roman" w:hAnsi="Times New Roman" w:cs="Times New Roman"/>
          <w:sz w:val="24"/>
          <w:szCs w:val="24"/>
        </w:rPr>
        <w:t>finansavimas</w:t>
      </w:r>
      <w:r w:rsidR="00671EEC" w:rsidRPr="005173BE">
        <w:rPr>
          <w:rFonts w:ascii="Times New Roman" w:hAnsi="Times New Roman" w:cs="Times New Roman"/>
          <w:sz w:val="24"/>
          <w:szCs w:val="24"/>
        </w:rPr>
        <w:t xml:space="preserve"> </w:t>
      </w:r>
      <w:r w:rsidRPr="005173BE">
        <w:rPr>
          <w:rFonts w:ascii="Times New Roman" w:hAnsi="Times New Roman" w:cs="Times New Roman"/>
          <w:sz w:val="24"/>
          <w:szCs w:val="24"/>
        </w:rPr>
        <w:t>buvo skirta</w:t>
      </w:r>
      <w:r w:rsidR="00671EEC">
        <w:rPr>
          <w:rFonts w:ascii="Times New Roman" w:hAnsi="Times New Roman" w:cs="Times New Roman"/>
          <w:sz w:val="24"/>
          <w:szCs w:val="24"/>
        </w:rPr>
        <w:t>s</w:t>
      </w:r>
      <w:r w:rsidRPr="005173BE">
        <w:rPr>
          <w:rFonts w:ascii="Times New Roman" w:hAnsi="Times New Roman" w:cs="Times New Roman"/>
          <w:sz w:val="24"/>
          <w:szCs w:val="24"/>
        </w:rPr>
        <w:t xml:space="preserve"> visiems mobilumo mėnesiams. Bendra mobilumo trukmė apskaičiuojama įvertinus visas mobilumų rūšis (studijoms ir praktikai) ir skaičių dienomis.</w:t>
      </w:r>
    </w:p>
    <w:p w:rsidR="003D3A45" w:rsidRPr="005173BE" w:rsidRDefault="003D3A45" w:rsidP="004D5B23">
      <w:pPr>
        <w:pStyle w:val="Sraopastraipa"/>
        <w:widowControl w:val="0"/>
        <w:numPr>
          <w:ilvl w:val="0"/>
          <w:numId w:val="7"/>
        </w:numPr>
        <w:spacing w:line="360" w:lineRule="auto"/>
        <w:ind w:left="0" w:right="335"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Programos studento teisės ir pareigos yra apibrėžtos „Erasmus“ studento chartijoje, kuri pateikta interneto svetainėje adresu </w:t>
      </w:r>
      <w:hyperlink r:id="rId8" w:history="1">
        <w:r w:rsidR="004D5B23" w:rsidRPr="005173BE">
          <w:rPr>
            <w:rStyle w:val="Hipersaitas"/>
            <w:rFonts w:ascii="Times New Roman" w:hAnsi="Times New Roman" w:cs="Times New Roman"/>
            <w:sz w:val="24"/>
            <w:szCs w:val="24"/>
          </w:rPr>
          <w:t>https://ec.europa.eu/programmes/erasmus-plus/resources/documents/applicants/student-charter_en</w:t>
        </w:r>
      </w:hyperlink>
      <w:r w:rsidR="004D5B23" w:rsidRPr="005173BE">
        <w:rPr>
          <w:rFonts w:ascii="Times New Roman" w:hAnsi="Times New Roman" w:cs="Times New Roman"/>
          <w:sz w:val="24"/>
          <w:szCs w:val="24"/>
        </w:rPr>
        <w:t xml:space="preserve">. </w:t>
      </w:r>
    </w:p>
    <w:p w:rsidR="004D5B23" w:rsidRPr="005173BE" w:rsidRDefault="004D5B23" w:rsidP="004D5B23">
      <w:pPr>
        <w:pStyle w:val="Sraopastraipa"/>
        <w:widowControl w:val="0"/>
        <w:spacing w:line="360" w:lineRule="auto"/>
        <w:ind w:left="851" w:right="335"/>
        <w:jc w:val="both"/>
        <w:rPr>
          <w:rFonts w:ascii="Times New Roman" w:hAnsi="Times New Roman" w:cs="Times New Roman"/>
          <w:sz w:val="24"/>
          <w:szCs w:val="24"/>
        </w:rPr>
      </w:pPr>
    </w:p>
    <w:p w:rsidR="003D3A45" w:rsidRPr="005173BE" w:rsidRDefault="003D3A45" w:rsidP="007816C2">
      <w:pPr>
        <w:pStyle w:val="Sraopastraipa"/>
        <w:ind w:left="0" w:right="335"/>
        <w:jc w:val="center"/>
        <w:rPr>
          <w:rFonts w:ascii="Times New Roman" w:hAnsi="Times New Roman" w:cs="Times New Roman"/>
          <w:b/>
          <w:bCs/>
          <w:sz w:val="24"/>
          <w:szCs w:val="24"/>
        </w:rPr>
      </w:pPr>
      <w:r w:rsidRPr="005173BE">
        <w:rPr>
          <w:rFonts w:ascii="Times New Roman" w:hAnsi="Times New Roman" w:cs="Times New Roman"/>
          <w:b/>
          <w:bCs/>
          <w:sz w:val="24"/>
          <w:szCs w:val="24"/>
        </w:rPr>
        <w:t>III SKYRIUS</w:t>
      </w:r>
    </w:p>
    <w:p w:rsidR="003D3A45" w:rsidRPr="005173BE" w:rsidRDefault="003D3A45" w:rsidP="007816C2">
      <w:pPr>
        <w:pStyle w:val="Sraopastraipa"/>
        <w:ind w:left="0" w:right="335"/>
        <w:jc w:val="center"/>
        <w:rPr>
          <w:rFonts w:ascii="Times New Roman" w:hAnsi="Times New Roman" w:cs="Times New Roman"/>
          <w:b/>
          <w:bCs/>
          <w:sz w:val="24"/>
          <w:szCs w:val="24"/>
        </w:rPr>
      </w:pPr>
      <w:r w:rsidRPr="005173BE">
        <w:rPr>
          <w:rFonts w:ascii="Times New Roman" w:hAnsi="Times New Roman" w:cs="Times New Roman"/>
          <w:b/>
          <w:bCs/>
          <w:sz w:val="24"/>
          <w:szCs w:val="24"/>
        </w:rPr>
        <w:t>ATRANKA MAINŲ STUDIJOMS</w:t>
      </w:r>
    </w:p>
    <w:p w:rsidR="003D3A45" w:rsidRPr="005173BE" w:rsidRDefault="003D3A45" w:rsidP="007816C2">
      <w:pPr>
        <w:ind w:right="335"/>
        <w:jc w:val="both"/>
        <w:rPr>
          <w:rFonts w:ascii="Times New Roman" w:hAnsi="Times New Roman" w:cs="Times New Roman"/>
          <w:b/>
          <w:bCs/>
          <w:sz w:val="24"/>
          <w:szCs w:val="24"/>
        </w:rPr>
      </w:pPr>
    </w:p>
    <w:p w:rsidR="003D3A45" w:rsidRPr="005173BE" w:rsidRDefault="003D3A45" w:rsidP="00A458EC">
      <w:pPr>
        <w:pStyle w:val="Sraopastraipa"/>
        <w:numPr>
          <w:ilvl w:val="0"/>
          <w:numId w:val="7"/>
        </w:numPr>
        <w:spacing w:line="360" w:lineRule="auto"/>
        <w:ind w:left="0" w:right="333" w:firstLine="851"/>
        <w:rPr>
          <w:rFonts w:ascii="Times New Roman" w:hAnsi="Times New Roman" w:cs="Times New Roman"/>
          <w:sz w:val="24"/>
          <w:szCs w:val="24"/>
        </w:rPr>
      </w:pPr>
      <w:r w:rsidRPr="005173BE">
        <w:rPr>
          <w:rFonts w:ascii="Times New Roman" w:hAnsi="Times New Roman" w:cs="Times New Roman"/>
          <w:sz w:val="24"/>
          <w:szCs w:val="24"/>
        </w:rPr>
        <w:t>Studentai dalyvauti Programoje atrenkami konkurso būdu.</w:t>
      </w:r>
    </w:p>
    <w:p w:rsidR="003D3A45" w:rsidRPr="005173BE" w:rsidRDefault="003D3A45" w:rsidP="004D5B23">
      <w:pPr>
        <w:pStyle w:val="Sraopastraipa"/>
        <w:numPr>
          <w:ilvl w:val="0"/>
          <w:numId w:val="7"/>
        </w:numPr>
        <w:spacing w:line="360" w:lineRule="auto"/>
        <w:ind w:left="0" w:right="335"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Atranka mainų studijoms pagal Programą organizuojama du kartus per metus, remiantis </w:t>
      </w:r>
      <w:r w:rsidR="00C8496D" w:rsidRPr="005173BE">
        <w:rPr>
          <w:rFonts w:ascii="Times New Roman" w:hAnsi="Times New Roman" w:cs="Times New Roman"/>
          <w:sz w:val="24"/>
          <w:szCs w:val="24"/>
        </w:rPr>
        <w:t>Studijų prorektoriaus</w:t>
      </w:r>
      <w:r w:rsidRPr="005173BE">
        <w:rPr>
          <w:rFonts w:ascii="Times New Roman" w:hAnsi="Times New Roman" w:cs="Times New Roman"/>
          <w:sz w:val="24"/>
          <w:szCs w:val="24"/>
        </w:rPr>
        <w:t xml:space="preserve"> potvarkiu. </w:t>
      </w:r>
      <w:r w:rsidR="004D5B23" w:rsidRPr="005173BE">
        <w:rPr>
          <w:rFonts w:ascii="Times New Roman" w:hAnsi="Times New Roman" w:cs="Times New Roman"/>
          <w:sz w:val="24"/>
          <w:szCs w:val="24"/>
        </w:rPr>
        <w:t>Vasario – k</w:t>
      </w:r>
      <w:r w:rsidRPr="005173BE">
        <w:rPr>
          <w:rFonts w:ascii="Times New Roman" w:hAnsi="Times New Roman" w:cs="Times New Roman"/>
          <w:sz w:val="24"/>
          <w:szCs w:val="24"/>
        </w:rPr>
        <w:t>ovo mėnesį skelbiama atranka studijoms ateinančių mokslo metų rudens semestrui</w:t>
      </w:r>
      <w:r w:rsidR="00C8496D" w:rsidRPr="005173BE">
        <w:rPr>
          <w:rFonts w:ascii="Times New Roman" w:hAnsi="Times New Roman" w:cs="Times New Roman"/>
          <w:sz w:val="24"/>
          <w:szCs w:val="24"/>
        </w:rPr>
        <w:t xml:space="preserve"> </w:t>
      </w:r>
      <w:r w:rsidRPr="005173BE">
        <w:rPr>
          <w:rFonts w:ascii="Times New Roman" w:hAnsi="Times New Roman" w:cs="Times New Roman"/>
          <w:sz w:val="24"/>
          <w:szCs w:val="24"/>
        </w:rPr>
        <w:t xml:space="preserve">ir visiems mokslo metams. Rugsėjo mėnesį skelbiama </w:t>
      </w:r>
      <w:r w:rsidRPr="005173BE">
        <w:rPr>
          <w:rFonts w:ascii="Times New Roman" w:hAnsi="Times New Roman" w:cs="Times New Roman"/>
          <w:sz w:val="24"/>
          <w:szCs w:val="24"/>
        </w:rPr>
        <w:lastRenderedPageBreak/>
        <w:t>papildoma atranka į likusias laisvas vietas tų pačių akademinių metų pavasario semestrui. Atrankų datos skelbiamos Universiteto svetainėje http://ktu.edu/erasmus ir studijų kalendoriuje.</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Vadovaujantis ES Aukštojo mokslo programų įgyvendinimo Lietuvoje ekspertų komisijos 2011 m. sausio 10 d. nutartimi Nr. NV-5, į Programos studijų vietas gali pretenduoti visi pagrindinių ir ištęstinių studijų formos, </w:t>
      </w:r>
      <w:r w:rsidR="00A15627">
        <w:rPr>
          <w:rFonts w:ascii="Times New Roman" w:hAnsi="Times New Roman" w:cs="Times New Roman"/>
          <w:sz w:val="24"/>
          <w:szCs w:val="24"/>
        </w:rPr>
        <w:t xml:space="preserve">I, II ir III studijų pakopos </w:t>
      </w:r>
      <w:r w:rsidRPr="005173BE">
        <w:rPr>
          <w:rFonts w:ascii="Times New Roman" w:hAnsi="Times New Roman" w:cs="Times New Roman"/>
          <w:sz w:val="24"/>
          <w:szCs w:val="24"/>
        </w:rPr>
        <w:t>studentai, atitinkantys šiuos privalomus atrankos kriterijus</w:t>
      </w:r>
      <w:r w:rsidR="00DD253F" w:rsidRPr="005173BE">
        <w:rPr>
          <w:rFonts w:ascii="Times New Roman" w:hAnsi="Times New Roman" w:cs="Times New Roman"/>
          <w:sz w:val="24"/>
          <w:szCs w:val="24"/>
        </w:rPr>
        <w:t>,</w:t>
      </w:r>
      <w:r w:rsidRPr="005173BE">
        <w:rPr>
          <w:rFonts w:ascii="Times New Roman" w:hAnsi="Times New Roman" w:cs="Times New Roman"/>
          <w:sz w:val="24"/>
          <w:szCs w:val="24"/>
        </w:rPr>
        <w:t xml:space="preserve"> ir atsižvelgiant</w:t>
      </w:r>
      <w:r w:rsidR="005B6E4F" w:rsidRPr="005173BE">
        <w:rPr>
          <w:rFonts w:ascii="Times New Roman" w:hAnsi="Times New Roman" w:cs="Times New Roman"/>
          <w:sz w:val="24"/>
          <w:szCs w:val="24"/>
        </w:rPr>
        <w:t xml:space="preserve"> į tai</w:t>
      </w:r>
      <w:r w:rsidRPr="005173BE">
        <w:rPr>
          <w:rFonts w:ascii="Times New Roman" w:hAnsi="Times New Roman" w:cs="Times New Roman"/>
          <w:sz w:val="24"/>
          <w:szCs w:val="24"/>
        </w:rPr>
        <w:t>, kad atrankos metu prioritetas skiriamas nuolatinių studijų formos studentams:</w:t>
      </w:r>
    </w:p>
    <w:p w:rsidR="003D3A45" w:rsidRPr="005173BE" w:rsidRDefault="003D3A45" w:rsidP="00151362">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baigti bent vieni akademinių studijų metai tos pačios studijų srities, kaip ir pageidaujamos studijuoti užsienyje (į programos studijas negali vykti pirmojo kurso ir baigiamojo semestro studentai);</w:t>
      </w:r>
    </w:p>
    <w:p w:rsidR="003D3A45" w:rsidRPr="005173BE" w:rsidRDefault="003D3A45" w:rsidP="007B6FD1">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pasirinkt</w:t>
      </w:r>
      <w:r w:rsidR="008A5A93">
        <w:rPr>
          <w:rFonts w:ascii="Times New Roman" w:hAnsi="Times New Roman" w:cs="Times New Roman"/>
          <w:sz w:val="24"/>
          <w:szCs w:val="24"/>
        </w:rPr>
        <w:t>as</w:t>
      </w:r>
      <w:r w:rsidRPr="005173BE">
        <w:rPr>
          <w:rFonts w:ascii="Times New Roman" w:hAnsi="Times New Roman" w:cs="Times New Roman"/>
          <w:sz w:val="24"/>
          <w:szCs w:val="24"/>
        </w:rPr>
        <w:t xml:space="preserve"> studijų plan</w:t>
      </w:r>
      <w:r w:rsidR="008A5A93">
        <w:rPr>
          <w:rFonts w:ascii="Times New Roman" w:hAnsi="Times New Roman" w:cs="Times New Roman"/>
          <w:sz w:val="24"/>
          <w:szCs w:val="24"/>
        </w:rPr>
        <w:t>as</w:t>
      </w:r>
      <w:r w:rsidRPr="005173BE">
        <w:rPr>
          <w:rFonts w:ascii="Times New Roman" w:hAnsi="Times New Roman" w:cs="Times New Roman"/>
          <w:sz w:val="24"/>
          <w:szCs w:val="24"/>
        </w:rPr>
        <w:t xml:space="preserve"> priimančiojoje institucijoje atiti</w:t>
      </w:r>
      <w:r w:rsidR="008A5A93">
        <w:rPr>
          <w:rFonts w:ascii="Times New Roman" w:hAnsi="Times New Roman" w:cs="Times New Roman"/>
          <w:sz w:val="24"/>
          <w:szCs w:val="24"/>
        </w:rPr>
        <w:t>nka</w:t>
      </w:r>
      <w:r w:rsidRPr="005173BE">
        <w:rPr>
          <w:rFonts w:ascii="Times New Roman" w:hAnsi="Times New Roman" w:cs="Times New Roman"/>
          <w:sz w:val="24"/>
          <w:szCs w:val="24"/>
        </w:rPr>
        <w:t xml:space="preserve"> Universiteto studijų program</w:t>
      </w:r>
      <w:r w:rsidR="008A5A93">
        <w:rPr>
          <w:rFonts w:ascii="Times New Roman" w:hAnsi="Times New Roman" w:cs="Times New Roman"/>
          <w:sz w:val="24"/>
          <w:szCs w:val="24"/>
        </w:rPr>
        <w:t>ą</w:t>
      </w:r>
      <w:r w:rsidRPr="005173BE">
        <w:rPr>
          <w:rFonts w:ascii="Times New Roman" w:hAnsi="Times New Roman" w:cs="Times New Roman"/>
          <w:sz w:val="24"/>
          <w:szCs w:val="24"/>
        </w:rPr>
        <w:t>;</w:t>
      </w:r>
    </w:p>
    <w:p w:rsidR="003D3A45" w:rsidRPr="005173BE" w:rsidRDefault="003D3A45" w:rsidP="008A5A93">
      <w:pPr>
        <w:pStyle w:val="Sraopastraipa"/>
        <w:numPr>
          <w:ilvl w:val="1"/>
          <w:numId w:val="7"/>
        </w:numPr>
        <w:spacing w:line="360" w:lineRule="auto"/>
        <w:ind w:left="0" w:right="335"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studento </w:t>
      </w:r>
      <w:r w:rsidR="00CB1392">
        <w:rPr>
          <w:rFonts w:ascii="Times New Roman" w:hAnsi="Times New Roman" w:cs="Times New Roman"/>
          <w:sz w:val="24"/>
          <w:szCs w:val="24"/>
        </w:rPr>
        <w:t>studijų</w:t>
      </w:r>
      <w:r w:rsidR="008A5A93">
        <w:rPr>
          <w:rFonts w:ascii="Times New Roman" w:hAnsi="Times New Roman" w:cs="Times New Roman"/>
          <w:sz w:val="24"/>
          <w:szCs w:val="24"/>
        </w:rPr>
        <w:t xml:space="preserve"> </w:t>
      </w:r>
      <w:r w:rsidR="008A5A93" w:rsidRPr="008A5A93">
        <w:rPr>
          <w:rFonts w:ascii="Times New Roman" w:hAnsi="Times New Roman" w:cs="Times New Roman"/>
          <w:sz w:val="24"/>
          <w:szCs w:val="24"/>
        </w:rPr>
        <w:t xml:space="preserve">rezultatų vidurkis iki planuojamo </w:t>
      </w:r>
      <w:r w:rsidR="008A5A93">
        <w:rPr>
          <w:rFonts w:ascii="Times New Roman" w:hAnsi="Times New Roman" w:cs="Times New Roman"/>
          <w:sz w:val="24"/>
          <w:szCs w:val="24"/>
        </w:rPr>
        <w:t>studijų</w:t>
      </w:r>
      <w:r w:rsidR="008A5A93" w:rsidRPr="008A5A93">
        <w:rPr>
          <w:rFonts w:ascii="Times New Roman" w:hAnsi="Times New Roman" w:cs="Times New Roman"/>
          <w:sz w:val="24"/>
          <w:szCs w:val="24"/>
        </w:rPr>
        <w:t xml:space="preserve"> laikotarpio pradžios yra ne žemesnis nei 6,5 balo</w:t>
      </w:r>
      <w:r w:rsidRPr="005173BE">
        <w:rPr>
          <w:rFonts w:ascii="Times New Roman" w:hAnsi="Times New Roman" w:cs="Times New Roman"/>
          <w:sz w:val="24"/>
          <w:szCs w:val="24"/>
        </w:rPr>
        <w:t xml:space="preserve">. Studentas, turintis akademinių skolų, </w:t>
      </w:r>
      <w:r w:rsidR="008A5A93">
        <w:rPr>
          <w:rFonts w:ascii="Times New Roman" w:hAnsi="Times New Roman" w:cs="Times New Roman"/>
          <w:sz w:val="24"/>
          <w:szCs w:val="24"/>
        </w:rPr>
        <w:t>dalyvauti atrankoje ir išvykti į mainų studijas</w:t>
      </w:r>
      <w:r w:rsidRPr="005173BE">
        <w:rPr>
          <w:rFonts w:ascii="Times New Roman" w:hAnsi="Times New Roman" w:cs="Times New Roman"/>
          <w:sz w:val="24"/>
          <w:szCs w:val="24"/>
        </w:rPr>
        <w:t xml:space="preserve"> negali;</w:t>
      </w:r>
    </w:p>
    <w:p w:rsidR="003D3A45" w:rsidRPr="005173BE" w:rsidRDefault="003D3A45" w:rsidP="00151362">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užsienio kalbos lygis </w:t>
      </w:r>
      <w:r w:rsidR="00B84E81">
        <w:rPr>
          <w:rFonts w:ascii="Times New Roman" w:hAnsi="Times New Roman" w:cs="Times New Roman"/>
          <w:sz w:val="24"/>
          <w:szCs w:val="24"/>
        </w:rPr>
        <w:t>yra ne žemesnis nei</w:t>
      </w:r>
      <w:r w:rsidRPr="005173BE">
        <w:rPr>
          <w:rFonts w:ascii="Times New Roman" w:hAnsi="Times New Roman" w:cs="Times New Roman"/>
          <w:sz w:val="24"/>
          <w:szCs w:val="24"/>
        </w:rPr>
        <w:t xml:space="preserve"> B2 pagal Bendruosius Europos kalbų metmenis arba lygiavertis pagal kitus tarpt</w:t>
      </w:r>
      <w:r w:rsidR="00B84E81">
        <w:rPr>
          <w:rFonts w:ascii="Times New Roman" w:hAnsi="Times New Roman" w:cs="Times New Roman"/>
          <w:sz w:val="24"/>
          <w:szCs w:val="24"/>
        </w:rPr>
        <w:t>autinius užsienio kalbos testus</w:t>
      </w:r>
      <w:r w:rsidRPr="005173BE">
        <w:rPr>
          <w:rFonts w:ascii="Times New Roman" w:hAnsi="Times New Roman" w:cs="Times New Roman"/>
          <w:sz w:val="24"/>
          <w:szCs w:val="24"/>
        </w:rPr>
        <w:t>;</w:t>
      </w:r>
    </w:p>
    <w:p w:rsidR="003D3A45" w:rsidRPr="005173BE" w:rsidRDefault="003D3A45" w:rsidP="00F25E37">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studento motyvacij</w:t>
      </w:r>
      <w:r w:rsidR="00B84E81">
        <w:rPr>
          <w:rFonts w:ascii="Times New Roman" w:hAnsi="Times New Roman" w:cs="Times New Roman"/>
          <w:sz w:val="24"/>
          <w:szCs w:val="24"/>
        </w:rPr>
        <w:t>a</w:t>
      </w:r>
      <w:r w:rsidRPr="005173BE">
        <w:rPr>
          <w:rFonts w:ascii="Times New Roman" w:hAnsi="Times New Roman" w:cs="Times New Roman"/>
          <w:sz w:val="24"/>
          <w:szCs w:val="24"/>
        </w:rPr>
        <w:t xml:space="preserve"> studijuoti užsienyje aišk</w:t>
      </w:r>
      <w:r w:rsidR="00B84E81">
        <w:rPr>
          <w:rFonts w:ascii="Times New Roman" w:hAnsi="Times New Roman" w:cs="Times New Roman"/>
          <w:sz w:val="24"/>
          <w:szCs w:val="24"/>
        </w:rPr>
        <w:t>i</w:t>
      </w:r>
      <w:r w:rsidRPr="005173BE">
        <w:rPr>
          <w:rFonts w:ascii="Times New Roman" w:hAnsi="Times New Roman" w:cs="Times New Roman"/>
          <w:sz w:val="24"/>
          <w:szCs w:val="24"/>
        </w:rPr>
        <w:t xml:space="preserve"> ir pagrįst</w:t>
      </w:r>
      <w:r w:rsidR="00B84E81">
        <w:rPr>
          <w:rFonts w:ascii="Times New Roman" w:hAnsi="Times New Roman" w:cs="Times New Roman"/>
          <w:sz w:val="24"/>
          <w:szCs w:val="24"/>
        </w:rPr>
        <w:t>a</w:t>
      </w:r>
      <w:r w:rsidRPr="005173BE">
        <w:rPr>
          <w:rFonts w:ascii="Times New Roman" w:hAnsi="Times New Roman" w:cs="Times New Roman"/>
          <w:sz w:val="24"/>
          <w:szCs w:val="24"/>
        </w:rPr>
        <w:t>.</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Studento konkursinis balas skaičiuojamas pagal formulę: KB = (vidurkis</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0,6) + (užsienio kalbos testo įvertinimas</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0,3) + (motyvacija</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0,1). Jei tarp privalomus atrankos kriterijus tenkinančių ir vienodą konkursinį balą turinčių kandidatų kyla konkursas dėl konkrečios studijų vietos, pagrindiniai atrankos kriterijai – studento akademiniai rezultatai ir studento dalyvavimas studentiškų organizacijų veikloje.</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Studentas, norintis dalyvauti atrankoje, turi užpildyti internetinę registracijos anketą ir prie anketos pridėti šių dokumentų kopijas:</w:t>
      </w:r>
    </w:p>
    <w:p w:rsidR="003D3A45" w:rsidRPr="005173BE" w:rsidRDefault="003D3A45" w:rsidP="00151362">
      <w:pPr>
        <w:pStyle w:val="Sraopastraipa"/>
        <w:numPr>
          <w:ilvl w:val="1"/>
          <w:numId w:val="7"/>
        </w:numPr>
        <w:tabs>
          <w:tab w:val="left" w:pos="1418"/>
        </w:tabs>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einamosios studijų pakopos visų sesijų rezultatų akademinę pažymą; magistrantai ir doktorantai</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 paskutinės baigtos studijų pakopos diplomo priedėlį ir einamosios studijų pakopos sesijų rezultatus;</w:t>
      </w:r>
    </w:p>
    <w:p w:rsidR="003D3A45" w:rsidRPr="005173BE" w:rsidRDefault="003D3A45" w:rsidP="00151362">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užsienio kalbos mokėjimą patvirtinantį pažymėjimą, išduotą Universiteto </w:t>
      </w:r>
      <w:r w:rsidR="00C8496D" w:rsidRPr="005173BE">
        <w:rPr>
          <w:rFonts w:ascii="Times New Roman" w:hAnsi="Times New Roman" w:cs="Times New Roman"/>
          <w:sz w:val="24"/>
          <w:szCs w:val="24"/>
        </w:rPr>
        <w:t>Užsienio kalbų centro</w:t>
      </w:r>
      <w:r w:rsidRPr="005173BE">
        <w:rPr>
          <w:rFonts w:ascii="Times New Roman" w:hAnsi="Times New Roman" w:cs="Times New Roman"/>
          <w:sz w:val="24"/>
          <w:szCs w:val="24"/>
        </w:rPr>
        <w:t xml:space="preserve"> ne anksčiau kaip prieš 2 metus, ar kitą kalbinę kompetenciją įrodantį dokumentą (IELTS, TOEFL ir kt.)</w:t>
      </w:r>
      <w:r w:rsidR="005B6E4F" w:rsidRPr="005173BE">
        <w:rPr>
          <w:rFonts w:ascii="Times New Roman" w:hAnsi="Times New Roman" w:cs="Times New Roman"/>
          <w:sz w:val="24"/>
          <w:szCs w:val="24"/>
        </w:rPr>
        <w:t>, išduotą ne anksčiau kaip prieš 2 metus</w:t>
      </w:r>
      <w:r w:rsidRPr="005173BE">
        <w:rPr>
          <w:rFonts w:ascii="Times New Roman" w:hAnsi="Times New Roman" w:cs="Times New Roman"/>
          <w:sz w:val="24"/>
          <w:szCs w:val="24"/>
        </w:rPr>
        <w:t xml:space="preserve">. Testai </w:t>
      </w:r>
      <w:r w:rsidR="00CD0E94">
        <w:rPr>
          <w:rFonts w:ascii="Times New Roman" w:hAnsi="Times New Roman" w:cs="Times New Roman"/>
          <w:sz w:val="24"/>
          <w:szCs w:val="24"/>
        </w:rPr>
        <w:t xml:space="preserve">Universitete </w:t>
      </w:r>
      <w:r w:rsidRPr="005173BE">
        <w:rPr>
          <w:rFonts w:ascii="Times New Roman" w:hAnsi="Times New Roman" w:cs="Times New Roman"/>
          <w:sz w:val="24"/>
          <w:szCs w:val="24"/>
        </w:rPr>
        <w:t>organizuojami prieš kiekvieną atranką;</w:t>
      </w:r>
    </w:p>
    <w:p w:rsidR="003D3A45" w:rsidRPr="005173BE" w:rsidRDefault="003D3A45" w:rsidP="00534471">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lastRenderedPageBreak/>
        <w:t>motyvacinį laišką.</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Atranką per 7 </w:t>
      </w:r>
      <w:r w:rsidR="00C8496D" w:rsidRPr="005173BE">
        <w:rPr>
          <w:rFonts w:ascii="Times New Roman" w:hAnsi="Times New Roman" w:cs="Times New Roman"/>
          <w:sz w:val="24"/>
          <w:szCs w:val="24"/>
        </w:rPr>
        <w:t xml:space="preserve">darbo </w:t>
      </w:r>
      <w:r w:rsidRPr="005173BE">
        <w:rPr>
          <w:rFonts w:ascii="Times New Roman" w:hAnsi="Times New Roman" w:cs="Times New Roman"/>
          <w:sz w:val="24"/>
          <w:szCs w:val="24"/>
        </w:rPr>
        <w:t>dienas po paraiškų pateikimo termino vykdo fakultetas, kuriame studijuoja kandidatas. Fakulteto dekano įsakymu sudaroma atrankos komisija, į kurios sudėtį įtraukiama</w:t>
      </w:r>
      <w:r w:rsidR="00C8496D" w:rsidRPr="005173BE">
        <w:rPr>
          <w:rFonts w:ascii="Times New Roman" w:hAnsi="Times New Roman" w:cs="Times New Roman"/>
          <w:sz w:val="24"/>
          <w:szCs w:val="24"/>
        </w:rPr>
        <w:t xml:space="preserve">s Akademinio mobilumo </w:t>
      </w:r>
      <w:r w:rsidRPr="005173BE">
        <w:rPr>
          <w:rFonts w:ascii="Times New Roman" w:hAnsi="Times New Roman" w:cs="Times New Roman"/>
          <w:sz w:val="24"/>
          <w:szCs w:val="24"/>
        </w:rPr>
        <w:t>skyriaus atstovas. Atrankos posėdžio data ir vieta skelbiama Universiteto svetainėje http://ktu.edu/erasmus ir fakultetų skelbimų lentose.</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Dalyvavimas atrankos posėdyje yra privalomas. Posėdyje nedalyvaujančių kandidatų paraiškos nesvarstomos ir jie nedalyvauja konkurse, išskyrus atvejus, kai dėl pateisinamos priežasties kandidatas negali atvykti į atrankos posėdį ir apie tai iš anksto informuoja fakulteto tarptautinių ryšių koordinatorių.</w:t>
      </w:r>
    </w:p>
    <w:p w:rsidR="00705F46" w:rsidRPr="005173BE" w:rsidRDefault="003D3A45" w:rsidP="00705F46">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Atrankos rezultatai per 5 </w:t>
      </w:r>
      <w:r w:rsidR="005B6E4F" w:rsidRPr="005173BE">
        <w:rPr>
          <w:rFonts w:ascii="Times New Roman" w:hAnsi="Times New Roman" w:cs="Times New Roman"/>
          <w:sz w:val="24"/>
          <w:szCs w:val="24"/>
        </w:rPr>
        <w:t xml:space="preserve">darbo </w:t>
      </w:r>
      <w:r w:rsidRPr="005173BE">
        <w:rPr>
          <w:rFonts w:ascii="Times New Roman" w:hAnsi="Times New Roman" w:cs="Times New Roman"/>
          <w:sz w:val="24"/>
          <w:szCs w:val="24"/>
        </w:rPr>
        <w:t>dienas po atrankos posėdžio išdėstomi protokole, kuriame išvardijami visi atrankoje dalyvavę ir atrinkti studentai bei pateikiamas papildomų kandidatų sąrašas. Protokolo kopija pateikiam</w:t>
      </w:r>
      <w:r w:rsidR="00C8496D" w:rsidRPr="005173BE">
        <w:rPr>
          <w:rFonts w:ascii="Times New Roman" w:hAnsi="Times New Roman" w:cs="Times New Roman"/>
          <w:sz w:val="24"/>
          <w:szCs w:val="24"/>
        </w:rPr>
        <w:t xml:space="preserve">a Akademinio mobilumo </w:t>
      </w:r>
      <w:r w:rsidRPr="005173BE">
        <w:rPr>
          <w:rFonts w:ascii="Times New Roman" w:hAnsi="Times New Roman" w:cs="Times New Roman"/>
          <w:sz w:val="24"/>
          <w:szCs w:val="24"/>
        </w:rPr>
        <w:t xml:space="preserve">skyriui. Atrankų rezultatai skelbiami </w:t>
      </w:r>
      <w:r w:rsidR="00C8496D" w:rsidRPr="005173BE">
        <w:rPr>
          <w:rFonts w:ascii="Times New Roman" w:hAnsi="Times New Roman" w:cs="Times New Roman"/>
          <w:sz w:val="24"/>
          <w:szCs w:val="24"/>
        </w:rPr>
        <w:t xml:space="preserve">individualiai, kiekvienam atrinktam studentui išsiunčiant pranešimą elektroniniu paštu. </w:t>
      </w:r>
      <w:r w:rsidRPr="005173BE">
        <w:rPr>
          <w:rFonts w:ascii="Times New Roman" w:hAnsi="Times New Roman" w:cs="Times New Roman"/>
          <w:sz w:val="24"/>
          <w:szCs w:val="24"/>
        </w:rPr>
        <w:t>Apie tolimesnes procedūras ir teiktinus dokumentus studentai informuojami elektroniniu paštu per 7 dienas po atrankų rezultatų paskelbimo. Už studentų informavimą po atrankų atsaki</w:t>
      </w:r>
      <w:r w:rsidR="00705F46" w:rsidRPr="005173BE">
        <w:rPr>
          <w:rFonts w:ascii="Times New Roman" w:hAnsi="Times New Roman" w:cs="Times New Roman"/>
          <w:sz w:val="24"/>
          <w:szCs w:val="24"/>
        </w:rPr>
        <w:t xml:space="preserve">ngas Akademinio mobilumo </w:t>
      </w:r>
      <w:r w:rsidRPr="005173BE">
        <w:rPr>
          <w:rFonts w:ascii="Times New Roman" w:hAnsi="Times New Roman" w:cs="Times New Roman"/>
          <w:sz w:val="24"/>
          <w:szCs w:val="24"/>
        </w:rPr>
        <w:t>skyriaus koordinatorius.</w:t>
      </w:r>
    </w:p>
    <w:p w:rsidR="00705F46" w:rsidRPr="005173BE" w:rsidRDefault="00705F46" w:rsidP="00705F46">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Kiekvienas studentas, kuris dalyvavo mainų studijų atrankos konkurse, turi teisę Atrankos komisijos pirmininkui pateikti motyvuotą užklausą dėl atrankos konkurso rezultatų išaiškinimo per 5 darbo dienas po atrankos konkurso rezultatų paskelbimo dienos.</w:t>
      </w:r>
    </w:p>
    <w:p w:rsidR="00705F46" w:rsidRPr="005173BE" w:rsidRDefault="00705F46" w:rsidP="00705F46">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Išnagrinėjęs prašymo motyvus per 5 darbo dienas, Atrankos komisijos pirmininkas gali prašymą atmesti, pateikdamas motyvuotą paaiškinimą, arba panaikinti sprendimą ir organizuoti naują Atrankos komisijos posėdį. </w:t>
      </w:r>
    </w:p>
    <w:p w:rsidR="00C8496D" w:rsidRPr="005173BE" w:rsidRDefault="003D3A45" w:rsidP="00C8496D">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Priimančioji institucija ir studijų semestras gali būti keičiami po atrankos, bet dar neprasidėjus studijų laikotarpiui ir nepasirašius trišalės studijų sutarties. Šiais individualiais atvejais sprendimą dėl priimančiosios institucijos keitimo priima fakulteto tarptautinių ryšių koordinatorius ir informuoj</w:t>
      </w:r>
      <w:r w:rsidR="00705F46" w:rsidRPr="005173BE">
        <w:rPr>
          <w:rFonts w:ascii="Times New Roman" w:hAnsi="Times New Roman" w:cs="Times New Roman"/>
          <w:sz w:val="24"/>
          <w:szCs w:val="24"/>
        </w:rPr>
        <w:t xml:space="preserve">a Akademinio mobilumo </w:t>
      </w:r>
      <w:r w:rsidRPr="005173BE">
        <w:rPr>
          <w:rFonts w:ascii="Times New Roman" w:hAnsi="Times New Roman" w:cs="Times New Roman"/>
          <w:sz w:val="24"/>
          <w:szCs w:val="24"/>
        </w:rPr>
        <w:t>skyrių.</w:t>
      </w:r>
    </w:p>
    <w:p w:rsidR="003D3A45" w:rsidRPr="005173BE" w:rsidRDefault="003D3A45" w:rsidP="007816C2">
      <w:pPr>
        <w:ind w:right="335"/>
        <w:jc w:val="both"/>
        <w:rPr>
          <w:rFonts w:ascii="Times New Roman" w:hAnsi="Times New Roman" w:cs="Times New Roman"/>
          <w:sz w:val="24"/>
          <w:szCs w:val="24"/>
        </w:rPr>
      </w:pP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IV SKYRIUS</w:t>
      </w: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MOBILUMO VEIKLOS ORGANIZAVIMAS IR VYKDYMAS PRIEŠ MOBILUMĄ</w:t>
      </w:r>
    </w:p>
    <w:p w:rsidR="003D3A45" w:rsidRPr="005173BE" w:rsidRDefault="003D3A45" w:rsidP="007816C2">
      <w:pPr>
        <w:pStyle w:val="Sraopastraipa"/>
        <w:ind w:left="0" w:right="335"/>
        <w:rPr>
          <w:rFonts w:ascii="Times New Roman" w:hAnsi="Times New Roman" w:cs="Times New Roman"/>
          <w:b/>
          <w:bCs/>
          <w:sz w:val="24"/>
          <w:szCs w:val="24"/>
        </w:rPr>
      </w:pP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Patvirtinus mainų studijoms pagal Programą išvykstančių studentų sąrašus ir priimančiąsias aukštąsias mokyklas, studentai nominuojami partnerinėse institucijose. Už studentų nominavimą atsakingi fakultetų tarptautinių ryšių koordinatoriai.</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lastRenderedPageBreak/>
        <w:t>Nominuoti studentai registruojasi priimančiosiose institucijose pagal jų reikalavimus ir pateikia reikalaujamus dokumentus (registracijos anketą, studijų sutartį, užsienio kalbos mokėjimą patvirtinantį dokumentą ir kitus papildomus priimančiosios institucijos reikalaujamus dokumentus).</w:t>
      </w:r>
    </w:p>
    <w:p w:rsidR="003D3A45" w:rsidRPr="005173BE" w:rsidRDefault="003D3A45" w:rsidP="005C0BCC">
      <w:pPr>
        <w:pStyle w:val="Sraopastraipa"/>
        <w:numPr>
          <w:ilvl w:val="0"/>
          <w:numId w:val="7"/>
        </w:numPr>
        <w:spacing w:line="360" w:lineRule="auto"/>
        <w:ind w:left="0" w:right="335"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Studentas turi paruošti ir suderinti studijų planą su fakulteto tarptautinių ryšių koordinatoriumi ir priimančiosios institucijos atstovu. Fakulteto tarptautinių ryšių koordinatorius, pasitelkęs studijų programos vadovą, nustato, ar numatomi studijuoti studijų moduliai tinka pasirinktajai studento studijų programai, ar nedubliuoja jau studijuotų modulių, ar kompensuoja studijų Universitete tarpsnį, atitinkantį išvykimo studijuoti kitur laikotarpį, esant reikalui, jų parinkimą pakoreguoja. Suderintas studijų planas išdėstomas </w:t>
      </w:r>
      <w:r w:rsidR="005C0BCC">
        <w:rPr>
          <w:rFonts w:ascii="Times New Roman" w:hAnsi="Times New Roman" w:cs="Times New Roman"/>
          <w:sz w:val="24"/>
          <w:szCs w:val="24"/>
        </w:rPr>
        <w:t xml:space="preserve">elektroninėje </w:t>
      </w:r>
      <w:r w:rsidRPr="005173BE">
        <w:rPr>
          <w:rFonts w:ascii="Times New Roman" w:hAnsi="Times New Roman" w:cs="Times New Roman"/>
          <w:sz w:val="24"/>
          <w:szCs w:val="24"/>
        </w:rPr>
        <w:t xml:space="preserve">studijų sutartyje, </w:t>
      </w:r>
      <w:r w:rsidR="005C0BCC">
        <w:rPr>
          <w:rFonts w:ascii="Times New Roman" w:hAnsi="Times New Roman" w:cs="Times New Roman"/>
          <w:sz w:val="24"/>
          <w:szCs w:val="24"/>
        </w:rPr>
        <w:t xml:space="preserve">kuri yra pildoma internetinėje sistemoje </w:t>
      </w:r>
      <w:hyperlink r:id="rId9" w:history="1">
        <w:r w:rsidR="005C0BCC" w:rsidRPr="002161BF">
          <w:rPr>
            <w:rStyle w:val="Hipersaitas"/>
            <w:rFonts w:ascii="Times New Roman" w:hAnsi="Times New Roman" w:cs="Times New Roman"/>
            <w:sz w:val="24"/>
            <w:szCs w:val="24"/>
          </w:rPr>
          <w:t>https://www.learning-agreement.eu/start/</w:t>
        </w:r>
      </w:hyperlink>
      <w:r w:rsidR="005C0BCC">
        <w:rPr>
          <w:rFonts w:ascii="Times New Roman" w:hAnsi="Times New Roman" w:cs="Times New Roman"/>
          <w:sz w:val="24"/>
          <w:szCs w:val="24"/>
        </w:rPr>
        <w:t xml:space="preserve"> ir </w:t>
      </w:r>
      <w:r w:rsidRPr="005173BE">
        <w:rPr>
          <w:rFonts w:ascii="Times New Roman" w:hAnsi="Times New Roman" w:cs="Times New Roman"/>
          <w:sz w:val="24"/>
          <w:szCs w:val="24"/>
        </w:rPr>
        <w:t xml:space="preserve">kurią pasirašo studentas, fakulteto </w:t>
      </w:r>
      <w:r w:rsidR="001F1B88" w:rsidRPr="005173BE">
        <w:rPr>
          <w:rFonts w:ascii="Times New Roman" w:hAnsi="Times New Roman" w:cs="Times New Roman"/>
          <w:sz w:val="24"/>
          <w:szCs w:val="24"/>
        </w:rPr>
        <w:t>studijų prodekanas</w:t>
      </w:r>
      <w:r w:rsidRPr="005173BE">
        <w:rPr>
          <w:rFonts w:ascii="Times New Roman" w:hAnsi="Times New Roman" w:cs="Times New Roman"/>
          <w:sz w:val="24"/>
          <w:szCs w:val="24"/>
        </w:rPr>
        <w:t xml:space="preserve"> ir priimančiosios institucijos atstovas. </w:t>
      </w:r>
      <w:r w:rsidR="005C0BCC">
        <w:rPr>
          <w:rFonts w:ascii="Times New Roman" w:hAnsi="Times New Roman" w:cs="Times New Roman"/>
          <w:sz w:val="24"/>
          <w:szCs w:val="24"/>
        </w:rPr>
        <w:t>Elektroninės s</w:t>
      </w:r>
      <w:r w:rsidRPr="005173BE">
        <w:rPr>
          <w:rFonts w:ascii="Times New Roman" w:hAnsi="Times New Roman" w:cs="Times New Roman"/>
          <w:sz w:val="24"/>
          <w:szCs w:val="24"/>
        </w:rPr>
        <w:t>tudijų sutarties keitimas gali būti atliekamas per mėnesį nuo studijų pradžios datos.</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Gavęs teigiamą atsakymą iš pasirinktos aukštosios mokyklos bei </w:t>
      </w:r>
      <w:r w:rsidR="00592282" w:rsidRPr="005173BE">
        <w:rPr>
          <w:rFonts w:ascii="Times New Roman" w:hAnsi="Times New Roman" w:cs="Times New Roman"/>
          <w:sz w:val="24"/>
          <w:szCs w:val="24"/>
        </w:rPr>
        <w:t>pa</w:t>
      </w:r>
      <w:r w:rsidRPr="005173BE">
        <w:rPr>
          <w:rFonts w:ascii="Times New Roman" w:hAnsi="Times New Roman" w:cs="Times New Roman"/>
          <w:sz w:val="24"/>
          <w:szCs w:val="24"/>
        </w:rPr>
        <w:t>kvietimo dokumentus, studentas rašo prašymą išvykti ir pateikia jį fakulteto tarptautinių ryšių koordinatoriui</w:t>
      </w:r>
      <w:r w:rsidRPr="005173BE">
        <w:rPr>
          <w:rFonts w:ascii="Times New Roman" w:hAnsi="Times New Roman" w:cs="Times New Roman"/>
          <w:caps/>
          <w:sz w:val="24"/>
          <w:szCs w:val="24"/>
        </w:rPr>
        <w:t xml:space="preserve">. </w:t>
      </w:r>
      <w:r w:rsidRPr="005173BE">
        <w:rPr>
          <w:rFonts w:ascii="Times New Roman" w:hAnsi="Times New Roman" w:cs="Times New Roman"/>
          <w:sz w:val="24"/>
          <w:szCs w:val="24"/>
        </w:rPr>
        <w:t>Remiantis šiuo prašymu Akademinėje informacinėje sistemoje išleidžiamas potvarkis dėl išvykimo į dalines studijas, kurį pasirašo fakulteto dekanas.</w:t>
      </w:r>
      <w:r w:rsidR="00992125" w:rsidRPr="005173BE">
        <w:rPr>
          <w:rFonts w:ascii="Times New Roman" w:hAnsi="Times New Roman" w:cs="Times New Roman"/>
          <w:sz w:val="24"/>
          <w:szCs w:val="24"/>
        </w:rPr>
        <w:t xml:space="preserve"> </w:t>
      </w:r>
      <w:r w:rsidR="007D497D" w:rsidRPr="005173BE">
        <w:rPr>
          <w:rFonts w:ascii="Times New Roman" w:hAnsi="Times New Roman" w:cs="Times New Roman"/>
          <w:sz w:val="24"/>
          <w:szCs w:val="24"/>
        </w:rPr>
        <w:t>Studijų įmokas mokantiems studentams potvarkis dėl išvykimo į dalines studijas išleidžiamas tik sumokėjus studijų įmoką už ateinantį semestrą.</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Su studentu pasirašoma finansinė sutartis, kurioje nurodomas finansuojamas laikotarpis ir </w:t>
      </w:r>
      <w:r w:rsidR="00671EEC">
        <w:rPr>
          <w:rFonts w:ascii="Times New Roman" w:hAnsi="Times New Roman" w:cs="Times New Roman"/>
          <w:sz w:val="24"/>
          <w:szCs w:val="24"/>
        </w:rPr>
        <w:t>finansavimo</w:t>
      </w:r>
      <w:r w:rsidR="00671EEC" w:rsidRPr="005173BE">
        <w:rPr>
          <w:rFonts w:ascii="Times New Roman" w:hAnsi="Times New Roman" w:cs="Times New Roman"/>
          <w:sz w:val="24"/>
          <w:szCs w:val="24"/>
        </w:rPr>
        <w:t xml:space="preserve"> </w:t>
      </w:r>
      <w:r w:rsidRPr="005173BE">
        <w:rPr>
          <w:rFonts w:ascii="Times New Roman" w:hAnsi="Times New Roman" w:cs="Times New Roman"/>
          <w:sz w:val="24"/>
          <w:szCs w:val="24"/>
        </w:rPr>
        <w:t xml:space="preserve">suma. Finansinę sutartį pasirašo studentas, </w:t>
      </w:r>
      <w:r w:rsidR="00592282" w:rsidRPr="005173BE">
        <w:rPr>
          <w:rFonts w:ascii="Times New Roman" w:hAnsi="Times New Roman" w:cs="Times New Roman"/>
          <w:sz w:val="24"/>
          <w:szCs w:val="24"/>
        </w:rPr>
        <w:t>Tarptautinių</w:t>
      </w:r>
      <w:r w:rsidR="004501B2" w:rsidRPr="005173BE">
        <w:rPr>
          <w:rFonts w:ascii="Times New Roman" w:hAnsi="Times New Roman" w:cs="Times New Roman"/>
          <w:sz w:val="24"/>
          <w:szCs w:val="24"/>
        </w:rPr>
        <w:t xml:space="preserve"> </w:t>
      </w:r>
      <w:r w:rsidR="00592282" w:rsidRPr="005173BE">
        <w:rPr>
          <w:rFonts w:ascii="Times New Roman" w:hAnsi="Times New Roman" w:cs="Times New Roman"/>
          <w:sz w:val="24"/>
          <w:szCs w:val="24"/>
        </w:rPr>
        <w:t>ryšių</w:t>
      </w:r>
      <w:r w:rsidR="004501B2" w:rsidRPr="005173BE">
        <w:rPr>
          <w:rFonts w:ascii="Times New Roman" w:hAnsi="Times New Roman" w:cs="Times New Roman"/>
          <w:sz w:val="24"/>
          <w:szCs w:val="24"/>
        </w:rPr>
        <w:t xml:space="preserve"> departamento </w:t>
      </w:r>
      <w:r w:rsidR="00A829B5" w:rsidRPr="005173BE">
        <w:rPr>
          <w:rFonts w:ascii="Times New Roman" w:hAnsi="Times New Roman" w:cs="Times New Roman"/>
          <w:sz w:val="24"/>
          <w:szCs w:val="24"/>
        </w:rPr>
        <w:t>direktorius</w:t>
      </w:r>
      <w:r w:rsidRPr="005173BE">
        <w:rPr>
          <w:rFonts w:ascii="Times New Roman" w:hAnsi="Times New Roman" w:cs="Times New Roman"/>
          <w:sz w:val="24"/>
          <w:szCs w:val="24"/>
        </w:rPr>
        <w:t xml:space="preserve"> i</w:t>
      </w:r>
      <w:r w:rsidR="00592282" w:rsidRPr="005173BE">
        <w:rPr>
          <w:rFonts w:ascii="Times New Roman" w:hAnsi="Times New Roman" w:cs="Times New Roman"/>
          <w:sz w:val="24"/>
          <w:szCs w:val="24"/>
        </w:rPr>
        <w:t xml:space="preserve">r Akademinio mobilumo </w:t>
      </w:r>
      <w:r w:rsidRPr="005173BE">
        <w:rPr>
          <w:rFonts w:ascii="Times New Roman" w:hAnsi="Times New Roman" w:cs="Times New Roman"/>
          <w:sz w:val="24"/>
          <w:szCs w:val="24"/>
        </w:rPr>
        <w:t>skyriaus koordinatorius. Sutartis įsigalioja tą dieną, kai ją pasirašo paskutinioji iš šalių.</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Studijų užsienyje laikotarpio pradžioje dalyvis turi atlikti pirmąjį privalomąjį kalbos vertinimą internetu. Prisijungimo prie testo duomenys išsiunčiami į studento elektroninį paštą.</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Visi su išvykimo pagal Programą mobilumu susiję dokumentai, išskyrus finansinę sutartį, gali būti skenuoti ir siunčiami elektroniniu paštu, nebent priimančioji institucija reikalauja kitaip. Visų dokumentų kopijas reikia pristatyti į Universiteto</w:t>
      </w:r>
      <w:r w:rsidR="00592282" w:rsidRPr="005173BE">
        <w:rPr>
          <w:rFonts w:ascii="Times New Roman" w:hAnsi="Times New Roman" w:cs="Times New Roman"/>
          <w:sz w:val="24"/>
          <w:szCs w:val="24"/>
        </w:rPr>
        <w:t xml:space="preserve"> Akademinio mobilumo </w:t>
      </w:r>
      <w:r w:rsidRPr="005173BE">
        <w:rPr>
          <w:rFonts w:ascii="Times New Roman" w:hAnsi="Times New Roman" w:cs="Times New Roman"/>
          <w:sz w:val="24"/>
          <w:szCs w:val="24"/>
        </w:rPr>
        <w:t>skyrių.</w:t>
      </w:r>
    </w:p>
    <w:p w:rsidR="003D3A45" w:rsidRPr="005173BE" w:rsidRDefault="003D3A45" w:rsidP="007816C2">
      <w:pPr>
        <w:ind w:right="335"/>
        <w:jc w:val="both"/>
        <w:rPr>
          <w:rFonts w:ascii="Times New Roman" w:hAnsi="Times New Roman" w:cs="Times New Roman"/>
          <w:sz w:val="24"/>
          <w:szCs w:val="24"/>
        </w:rPr>
      </w:pP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V SKYRIUS</w:t>
      </w: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MOBILUMO VEIKLOS APMOKĖJIMAS</w:t>
      </w:r>
    </w:p>
    <w:p w:rsidR="003D3A45" w:rsidRPr="005173BE" w:rsidRDefault="003D3A45" w:rsidP="007816C2">
      <w:pPr>
        <w:ind w:right="335"/>
        <w:jc w:val="both"/>
        <w:rPr>
          <w:rFonts w:ascii="Times New Roman" w:hAnsi="Times New Roman" w:cs="Times New Roman"/>
          <w:sz w:val="24"/>
          <w:szCs w:val="24"/>
        </w:rPr>
      </w:pPr>
    </w:p>
    <w:p w:rsidR="003D3A45" w:rsidRPr="005173BE" w:rsidRDefault="00671EEC"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Pr>
          <w:rFonts w:ascii="Times New Roman" w:hAnsi="Times New Roman" w:cs="Times New Roman"/>
          <w:sz w:val="24"/>
          <w:szCs w:val="24"/>
        </w:rPr>
        <w:t>Finansavimas</w:t>
      </w:r>
      <w:r w:rsidRPr="005173BE">
        <w:rPr>
          <w:rFonts w:ascii="Times New Roman" w:hAnsi="Times New Roman" w:cs="Times New Roman"/>
          <w:sz w:val="24"/>
          <w:szCs w:val="24"/>
        </w:rPr>
        <w:t xml:space="preserve"> </w:t>
      </w:r>
      <w:r w:rsidR="003D3A45" w:rsidRPr="005173BE">
        <w:rPr>
          <w:rFonts w:ascii="Times New Roman" w:hAnsi="Times New Roman" w:cs="Times New Roman"/>
          <w:sz w:val="24"/>
          <w:szCs w:val="24"/>
        </w:rPr>
        <w:t>mainų studijoms pagal Programą yra skiriama</w:t>
      </w:r>
      <w:r w:rsidR="00CC2903">
        <w:rPr>
          <w:rFonts w:ascii="Times New Roman" w:hAnsi="Times New Roman" w:cs="Times New Roman"/>
          <w:sz w:val="24"/>
          <w:szCs w:val="24"/>
        </w:rPr>
        <w:t>s</w:t>
      </w:r>
      <w:r w:rsidR="003D3A45" w:rsidRPr="005173BE">
        <w:rPr>
          <w:rFonts w:ascii="Times New Roman" w:hAnsi="Times New Roman" w:cs="Times New Roman"/>
          <w:sz w:val="24"/>
          <w:szCs w:val="24"/>
        </w:rPr>
        <w:t xml:space="preserve"> </w:t>
      </w:r>
      <w:r w:rsidR="00A665AD" w:rsidRPr="005173BE">
        <w:rPr>
          <w:rFonts w:ascii="Times New Roman" w:hAnsi="Times New Roman" w:cs="Times New Roman"/>
          <w:sz w:val="24"/>
          <w:szCs w:val="24"/>
        </w:rPr>
        <w:t xml:space="preserve">studijų </w:t>
      </w:r>
      <w:r w:rsidR="003D3A45" w:rsidRPr="005173BE">
        <w:rPr>
          <w:rFonts w:ascii="Times New Roman" w:hAnsi="Times New Roman" w:cs="Times New Roman"/>
          <w:sz w:val="24"/>
          <w:szCs w:val="24"/>
        </w:rPr>
        <w:t>prorektoriaus potvarkiu po to, kai studentas pasirašo finansinę sutartį.</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lastRenderedPageBreak/>
        <w:t xml:space="preserve">Suma už mobilumo laikotarpį nustatoma mobilumo mėnesių skaičių padauginus iš stipendijos sumos, skirtos priimančiajai šaliai. Jei mėnesis nepilnas, </w:t>
      </w:r>
      <w:r w:rsidR="008411C6">
        <w:rPr>
          <w:rFonts w:ascii="Times New Roman" w:hAnsi="Times New Roman" w:cs="Times New Roman"/>
          <w:sz w:val="24"/>
          <w:szCs w:val="24"/>
        </w:rPr>
        <w:t>stipendija</w:t>
      </w:r>
      <w:r w:rsidRPr="005173BE">
        <w:rPr>
          <w:rFonts w:ascii="Times New Roman" w:hAnsi="Times New Roman" w:cs="Times New Roman"/>
          <w:sz w:val="24"/>
          <w:szCs w:val="24"/>
        </w:rPr>
        <w:t xml:space="preserve"> apskaičiuojama padauginus nepilno mėnesio dienas iš 1</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w:t>
      </w:r>
      <w:r w:rsidR="00DD253F" w:rsidRPr="005173BE">
        <w:rPr>
          <w:rFonts w:ascii="Times New Roman" w:hAnsi="Times New Roman" w:cs="Times New Roman"/>
          <w:sz w:val="24"/>
          <w:szCs w:val="24"/>
        </w:rPr>
        <w:t xml:space="preserve"> </w:t>
      </w:r>
      <w:r w:rsidRPr="005173BE">
        <w:rPr>
          <w:rFonts w:ascii="Times New Roman" w:hAnsi="Times New Roman" w:cs="Times New Roman"/>
          <w:sz w:val="24"/>
          <w:szCs w:val="24"/>
        </w:rPr>
        <w:t>30 vieneto sumos</w:t>
      </w:r>
      <w:r w:rsidR="0052738E" w:rsidRPr="005173BE">
        <w:rPr>
          <w:rFonts w:ascii="Times New Roman" w:hAnsi="Times New Roman" w:cs="Times New Roman"/>
          <w:sz w:val="24"/>
          <w:szCs w:val="24"/>
        </w:rPr>
        <w:t xml:space="preserve"> </w:t>
      </w:r>
      <w:r w:rsidRPr="005173BE">
        <w:rPr>
          <w:rFonts w:ascii="Times New Roman" w:hAnsi="Times New Roman" w:cs="Times New Roman"/>
          <w:sz w:val="24"/>
          <w:szCs w:val="24"/>
        </w:rPr>
        <w:t>per mėnesį.</w:t>
      </w:r>
    </w:p>
    <w:p w:rsidR="003D3A45" w:rsidRPr="005173BE" w:rsidRDefault="00282A9B" w:rsidP="007816C2">
      <w:pPr>
        <w:pStyle w:val="Sraopastraipa"/>
        <w:numPr>
          <w:ilvl w:val="0"/>
          <w:numId w:val="7"/>
        </w:numPr>
        <w:spacing w:line="360" w:lineRule="auto"/>
        <w:ind w:left="0" w:right="333" w:firstLine="900"/>
        <w:jc w:val="both"/>
        <w:rPr>
          <w:rFonts w:ascii="Times New Roman" w:hAnsi="Times New Roman" w:cs="Times New Roman"/>
          <w:sz w:val="24"/>
          <w:szCs w:val="24"/>
        </w:rPr>
      </w:pPr>
      <w:r>
        <w:rPr>
          <w:rFonts w:ascii="Times New Roman" w:hAnsi="Times New Roman" w:cs="Times New Roman"/>
          <w:sz w:val="24"/>
          <w:szCs w:val="24"/>
        </w:rPr>
        <w:t>Stipendija</w:t>
      </w:r>
      <w:r w:rsidR="003D3A45" w:rsidRPr="005173BE">
        <w:rPr>
          <w:rFonts w:ascii="Times New Roman" w:hAnsi="Times New Roman" w:cs="Times New Roman"/>
          <w:sz w:val="24"/>
          <w:szCs w:val="24"/>
        </w:rPr>
        <w:t xml:space="preserve"> išmokama studentui dviem etapais:</w:t>
      </w:r>
    </w:p>
    <w:p w:rsidR="003D3A45" w:rsidRPr="005173BE" w:rsidRDefault="003D3A45" w:rsidP="00151362">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išankstinis apmokėjimas, lygus 90 % už mobilumą paskaičiuotos sumos, pervedamas į asmeninę studento sąskaitą ne vėliau kaip per 30 kalendorinių dienų nuo tos dienos, kai sutartį pasirašo abi šalys. Jeigu studentas pagal nurodytus terminus laiku nepateikia pagrindžiančių dokumentų (priėmimo laiško, studijų sutarties) arba neatlieka pirmojo kalbos vertinimo internetu, išankstinio finansavimo mokėjimas gali būti atliktas vėliau.</w:t>
      </w:r>
    </w:p>
    <w:p w:rsidR="003D3A45" w:rsidRPr="005173BE" w:rsidRDefault="006B49F3" w:rsidP="00151362">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l</w:t>
      </w:r>
      <w:r w:rsidR="003D3A45" w:rsidRPr="005173BE">
        <w:rPr>
          <w:rFonts w:ascii="Times New Roman" w:hAnsi="Times New Roman" w:cs="Times New Roman"/>
          <w:sz w:val="24"/>
          <w:szCs w:val="24"/>
        </w:rPr>
        <w:t xml:space="preserve">ikusi </w:t>
      </w:r>
      <w:r w:rsidR="00282A9B">
        <w:rPr>
          <w:rFonts w:ascii="Times New Roman" w:hAnsi="Times New Roman" w:cs="Times New Roman"/>
          <w:sz w:val="24"/>
          <w:szCs w:val="24"/>
        </w:rPr>
        <w:t>stipendijos dalis</w:t>
      </w:r>
      <w:r w:rsidR="003D3A45" w:rsidRPr="005173BE">
        <w:rPr>
          <w:rFonts w:ascii="Times New Roman" w:hAnsi="Times New Roman" w:cs="Times New Roman"/>
          <w:sz w:val="24"/>
          <w:szCs w:val="24"/>
        </w:rPr>
        <w:t>, lygi 10 % už mobilumą paskaičiuotos sumos, studentui išmokama sugrįžus ir pateikus mobilumą patvirtinančius dokumentus (išbūto laiko pažymą, akademinę pažymą) ne vėliau kaip per 45 kalendorines dienas. Paskutinę dalinių studijų dieną studentui išsiunčiami prisijungimo duomenys prie Europos Komisijos internetinės apklausos anketos, kurios pateikimas laikomas dalyvio prašymu išmokėti likusią finansinės paramos sumą. Finansinės paramos galutinės sumos mokėjimui studentas studijų laikotarpio pabaigoje turi atlikti antrąjį kalbos vertinimą internetu.</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Galutinė </w:t>
      </w:r>
      <w:r w:rsidR="008411C6">
        <w:rPr>
          <w:rFonts w:ascii="Times New Roman" w:hAnsi="Times New Roman" w:cs="Times New Roman"/>
          <w:sz w:val="24"/>
          <w:szCs w:val="24"/>
        </w:rPr>
        <w:t>stipendijos suma</w:t>
      </w:r>
      <w:r w:rsidRPr="005173BE">
        <w:rPr>
          <w:rFonts w:ascii="Times New Roman" w:hAnsi="Times New Roman" w:cs="Times New Roman"/>
          <w:sz w:val="24"/>
          <w:szCs w:val="24"/>
        </w:rPr>
        <w:t xml:space="preserve"> mobilumo laikotarpiui nustatoma pagal faktinę studijų trukmę mėnesiais ir papildomomis kalendorinėmis dienomis, studentui pateikus išbūto laiko pažymą, patvirtinančią faktines studijų pradžios ir pabaigos datas. Jeigu patvirtintas mobilumo laikotarpis yra trumpesnis nei tas, kuris yra nurodytas finansinėje sutartyje, ir skirtumas yra didesnis kaip 5 dienos, paramos likutis išmokamas pagal patvirtintą mobilumo laikotarpį perskaičiavus finansinės paramos sumą. Studentas per 45 kalendorines dienas į nurodytą sąskaitą privalo grąžinti finansinės paramos dalį už laikotarpį, kuris nėra įtrauktas į priimančios institucijos patvirtinimą, jei studentui išmokėta paramos dalis yra didesnė nei pagal patvirtintą mobilumo laikotarpį perskaičiuota suma. Jeigu patvirtintas mobilumo laikotarpis yra ilgesnis nei tas, kuris yra nurodytas finansinėje sutartyje, institucija gali keisti finansinės sutarties su studentu sąlygas ir skirti paramą papildomoms dienoms atsižvelgiant į ilgesnę trukmę, su sąlyga, kad institucija turi nepanaudotų dotacijos lėšų mobilumo veikloms.</w:t>
      </w:r>
    </w:p>
    <w:p w:rsidR="003D3A45" w:rsidRPr="005173BE" w:rsidRDefault="008411C6"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Pr>
          <w:rFonts w:ascii="Times New Roman" w:hAnsi="Times New Roman" w:cs="Times New Roman"/>
          <w:sz w:val="24"/>
          <w:szCs w:val="24"/>
        </w:rPr>
        <w:t>Stipendija</w:t>
      </w:r>
      <w:r w:rsidR="003D3A45" w:rsidRPr="005173BE">
        <w:rPr>
          <w:rFonts w:ascii="Times New Roman" w:hAnsi="Times New Roman" w:cs="Times New Roman"/>
          <w:sz w:val="24"/>
          <w:szCs w:val="24"/>
        </w:rPr>
        <w:t xml:space="preserve"> arba jos dalis turi būti grąžinta, jeigu studentas nesilaiko finansinės sutarties nuostatų. Jeigu sutartis nutraukiama prieš terminą, jis privalo grąžinti jau išmokėtą dotacijos sumą. Tačiau, jei studentas negali vykdyti mobilumo veiklos dėl nenugalimos jėgos aplinkybių, jis, pateikęs tai pagrindžiančius dokumentus, turi teisę gauti paramos sumą, atitinkančią faktinę mobilumo </w:t>
      </w:r>
      <w:r w:rsidR="003D3A45" w:rsidRPr="005173BE">
        <w:rPr>
          <w:rFonts w:ascii="Times New Roman" w:hAnsi="Times New Roman" w:cs="Times New Roman"/>
          <w:sz w:val="24"/>
          <w:szCs w:val="24"/>
        </w:rPr>
        <w:lastRenderedPageBreak/>
        <w:t xml:space="preserve">laikotarpio trukmę. Likusios lėšos turi būti grąžintos. Sprendimą konkrečiu atveju priima Institucinis ERASMUS+ koordinatorius, kuris apie tokius atvejus informuoja </w:t>
      </w:r>
      <w:r w:rsidR="003D3084">
        <w:rPr>
          <w:rFonts w:ascii="Times New Roman" w:hAnsi="Times New Roman" w:cs="Times New Roman"/>
          <w:sz w:val="24"/>
          <w:szCs w:val="24"/>
        </w:rPr>
        <w:t>Švietimo mainų paramos fondą</w:t>
      </w:r>
      <w:r w:rsidR="003D3A45" w:rsidRPr="005173BE">
        <w:rPr>
          <w:rFonts w:ascii="Times New Roman" w:hAnsi="Times New Roman" w:cs="Times New Roman"/>
          <w:sz w:val="24"/>
          <w:szCs w:val="24"/>
        </w:rPr>
        <w:t>.</w:t>
      </w:r>
    </w:p>
    <w:p w:rsidR="003D3A45" w:rsidRPr="005173BE" w:rsidRDefault="003D3A45" w:rsidP="007816C2">
      <w:pPr>
        <w:ind w:right="335"/>
        <w:jc w:val="both"/>
        <w:rPr>
          <w:rFonts w:ascii="Times New Roman" w:hAnsi="Times New Roman" w:cs="Times New Roman"/>
          <w:sz w:val="24"/>
          <w:szCs w:val="24"/>
        </w:rPr>
      </w:pP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VI SKYRIUS</w:t>
      </w:r>
    </w:p>
    <w:p w:rsidR="003D3A45" w:rsidRPr="005173BE" w:rsidRDefault="003D3A45" w:rsidP="007816C2">
      <w:pPr>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ATSISKAITYMAS IR REZULTATŲ ĮSKAITYMAS PO MOBILUMO</w:t>
      </w:r>
    </w:p>
    <w:p w:rsidR="003D3A45" w:rsidRPr="005173BE" w:rsidRDefault="003D3A45" w:rsidP="007816C2">
      <w:pPr>
        <w:pStyle w:val="Sraopastraipa"/>
        <w:ind w:left="0" w:right="335"/>
        <w:jc w:val="both"/>
        <w:rPr>
          <w:rFonts w:ascii="Times New Roman" w:hAnsi="Times New Roman" w:cs="Times New Roman"/>
          <w:b/>
          <w:bCs/>
          <w:sz w:val="24"/>
          <w:szCs w:val="24"/>
        </w:rPr>
      </w:pP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Mobilumo rezultatai yra pripažįstami laikantis „Erasmus“ aukštojo mokslo chartijos principų ir Universiteto studijų rezultatų įskaitymo tvarkos.</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 xml:space="preserve">Studentas, sugrįžęs po Programos studijų užsienio aukštojoje mokykloje, </w:t>
      </w:r>
      <w:r w:rsidRPr="003D3084">
        <w:rPr>
          <w:rFonts w:ascii="Times New Roman" w:hAnsi="Times New Roman" w:cs="Times New Roman"/>
          <w:sz w:val="24"/>
          <w:szCs w:val="24"/>
        </w:rPr>
        <w:t>per 30 dienų</w:t>
      </w:r>
      <w:r w:rsidRPr="005173BE">
        <w:rPr>
          <w:rFonts w:ascii="Times New Roman" w:hAnsi="Times New Roman" w:cs="Times New Roman"/>
          <w:sz w:val="24"/>
          <w:szCs w:val="24"/>
        </w:rPr>
        <w:t xml:space="preserve"> nuo dalinių studijų pabaigo</w:t>
      </w:r>
      <w:r w:rsidR="00592282" w:rsidRPr="005173BE">
        <w:rPr>
          <w:rFonts w:ascii="Times New Roman" w:hAnsi="Times New Roman" w:cs="Times New Roman"/>
          <w:sz w:val="24"/>
          <w:szCs w:val="24"/>
        </w:rPr>
        <w:t xml:space="preserve">s Akademinio mobilumo </w:t>
      </w:r>
      <w:r w:rsidRPr="005173BE">
        <w:rPr>
          <w:rFonts w:ascii="Times New Roman" w:hAnsi="Times New Roman" w:cs="Times New Roman"/>
          <w:sz w:val="24"/>
          <w:szCs w:val="24"/>
        </w:rPr>
        <w:t>skyriui pateikia šiuos dokumentus:</w:t>
      </w:r>
    </w:p>
    <w:p w:rsidR="003D3A45" w:rsidRPr="005173BE" w:rsidRDefault="003D3A45" w:rsidP="007816C2">
      <w:pPr>
        <w:pStyle w:val="Sraopastraipa"/>
        <w:numPr>
          <w:ilvl w:val="1"/>
          <w:numId w:val="7"/>
        </w:numPr>
        <w:tabs>
          <w:tab w:val="left" w:pos="1418"/>
          <w:tab w:val="left" w:pos="1560"/>
        </w:tabs>
        <w:spacing w:line="360" w:lineRule="auto"/>
        <w:ind w:left="0" w:right="333" w:firstLine="900"/>
        <w:jc w:val="both"/>
        <w:rPr>
          <w:rFonts w:ascii="Times New Roman" w:hAnsi="Times New Roman" w:cs="Times New Roman"/>
          <w:sz w:val="24"/>
          <w:szCs w:val="24"/>
        </w:rPr>
      </w:pPr>
      <w:r w:rsidRPr="005173BE">
        <w:rPr>
          <w:rFonts w:ascii="Times New Roman" w:hAnsi="Times New Roman" w:cs="Times New Roman"/>
          <w:sz w:val="24"/>
          <w:szCs w:val="24"/>
        </w:rPr>
        <w:t>išbūtą laiką patvirtinančią pažymą, pasirašytą priimančiosios institucijos;</w:t>
      </w:r>
    </w:p>
    <w:p w:rsidR="003D3A45" w:rsidRPr="005173BE" w:rsidRDefault="003D3A45" w:rsidP="007816C2">
      <w:pPr>
        <w:pStyle w:val="Sraopastraipa"/>
        <w:numPr>
          <w:ilvl w:val="1"/>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akademinės pažymos apie išklausytus bei atsiskaitytus dalykus ir jų įvertinimus kopiją.</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Studentas, sugrįžęs po programos studijų užsienio aukštojoje mokykloje, per 30 dienų nuo dalinių studijų pabaigos fakultetui pateikia šiuos dokumentus:</w:t>
      </w:r>
    </w:p>
    <w:p w:rsidR="003D3A45" w:rsidRPr="005173BE" w:rsidRDefault="003D3A45" w:rsidP="007816C2">
      <w:pPr>
        <w:pStyle w:val="Sraopastraipa"/>
        <w:numPr>
          <w:ilvl w:val="1"/>
          <w:numId w:val="7"/>
        </w:numPr>
        <w:spacing w:line="360" w:lineRule="auto"/>
        <w:ind w:left="0" w:right="333" w:firstLine="900"/>
        <w:jc w:val="both"/>
        <w:rPr>
          <w:rFonts w:ascii="Times New Roman" w:hAnsi="Times New Roman" w:cs="Times New Roman"/>
          <w:sz w:val="24"/>
          <w:szCs w:val="24"/>
        </w:rPr>
      </w:pPr>
      <w:r w:rsidRPr="005173BE">
        <w:rPr>
          <w:rFonts w:ascii="Times New Roman" w:hAnsi="Times New Roman" w:cs="Times New Roman"/>
          <w:sz w:val="24"/>
          <w:szCs w:val="24"/>
        </w:rPr>
        <w:t>išbūtą laiką patvirtinančios pažymos, pasirašytos priimančiosios institucijos, kopiją;</w:t>
      </w:r>
    </w:p>
    <w:p w:rsidR="003D3A45" w:rsidRPr="005173BE" w:rsidRDefault="003D3A45" w:rsidP="007816C2">
      <w:pPr>
        <w:pStyle w:val="Sraopastraipa"/>
        <w:numPr>
          <w:ilvl w:val="1"/>
          <w:numId w:val="7"/>
        </w:numPr>
        <w:spacing w:line="360" w:lineRule="auto"/>
        <w:ind w:left="0" w:right="333" w:firstLine="900"/>
        <w:jc w:val="both"/>
        <w:rPr>
          <w:rFonts w:ascii="Times New Roman" w:hAnsi="Times New Roman" w:cs="Times New Roman"/>
          <w:sz w:val="24"/>
          <w:szCs w:val="24"/>
        </w:rPr>
      </w:pPr>
      <w:r w:rsidRPr="005173BE">
        <w:rPr>
          <w:rFonts w:ascii="Times New Roman" w:hAnsi="Times New Roman" w:cs="Times New Roman"/>
          <w:sz w:val="24"/>
          <w:szCs w:val="24"/>
        </w:rPr>
        <w:t>akademinę pažymą apie išklausytus bei atsiskaitytus dalykus ir jų įvertinimus;</w:t>
      </w:r>
    </w:p>
    <w:p w:rsidR="003D3A45" w:rsidRPr="005173BE" w:rsidRDefault="003D3A45" w:rsidP="007816C2">
      <w:pPr>
        <w:pStyle w:val="Sraopastraipa"/>
        <w:numPr>
          <w:ilvl w:val="1"/>
          <w:numId w:val="7"/>
        </w:numPr>
        <w:spacing w:line="360" w:lineRule="auto"/>
        <w:ind w:left="0" w:right="333" w:firstLine="900"/>
        <w:jc w:val="both"/>
        <w:rPr>
          <w:rFonts w:ascii="Times New Roman" w:hAnsi="Times New Roman" w:cs="Times New Roman"/>
          <w:sz w:val="24"/>
          <w:szCs w:val="24"/>
        </w:rPr>
      </w:pPr>
      <w:r w:rsidRPr="005173BE">
        <w:rPr>
          <w:rFonts w:ascii="Times New Roman" w:hAnsi="Times New Roman" w:cs="Times New Roman"/>
          <w:sz w:val="24"/>
          <w:szCs w:val="24"/>
        </w:rPr>
        <w:t>prašymą dėl leidimo tęsti studijas.</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Studijų rezultatai įskaitomi pagal Universitete galiojančią Studijų rezultatų įskaitymo tvarką, jeigu nenustatoma sutarties reikalavimų pažeidimų dėl studijuotų dalykų, buvo susitarta dėl studijuojamų dalykų keitimo ir susitarimas patvirtintas visų trijų šalių pasirašytame sutarties keitime.</w:t>
      </w:r>
    </w:p>
    <w:p w:rsidR="003D3A45" w:rsidRPr="005173BE" w:rsidRDefault="003D3A45" w:rsidP="00151362">
      <w:pPr>
        <w:pStyle w:val="Sraopastraipa"/>
        <w:numPr>
          <w:ilvl w:val="0"/>
          <w:numId w:val="7"/>
        </w:numPr>
        <w:spacing w:line="360" w:lineRule="auto"/>
        <w:ind w:left="0" w:right="333" w:firstLine="851"/>
        <w:jc w:val="both"/>
        <w:rPr>
          <w:rFonts w:ascii="Times New Roman" w:hAnsi="Times New Roman" w:cs="Times New Roman"/>
          <w:sz w:val="24"/>
          <w:szCs w:val="24"/>
        </w:rPr>
      </w:pPr>
      <w:r w:rsidRPr="005173BE">
        <w:rPr>
          <w:rFonts w:ascii="Times New Roman" w:hAnsi="Times New Roman" w:cs="Times New Roman"/>
          <w:sz w:val="24"/>
          <w:szCs w:val="24"/>
        </w:rPr>
        <w:t>Pasibaigus mobilumo užsienyje laikotarpiui, dalyvis turi užpildyti ir pateikti Europos Komisijos internetinės apklausos anketą ir atlikti antrąjį privalomąjį kalbos vertinimą internetu. Prisijungimo prie anketos ir testo duomenys išsiunčiami į studento elektroninį paštą.</w:t>
      </w:r>
    </w:p>
    <w:p w:rsidR="003D3A45" w:rsidRPr="005173BE" w:rsidRDefault="003D3A45" w:rsidP="007816C2">
      <w:pPr>
        <w:pStyle w:val="Sraopastraipa"/>
        <w:ind w:left="0" w:right="335"/>
        <w:jc w:val="both"/>
        <w:rPr>
          <w:rFonts w:ascii="Times New Roman" w:hAnsi="Times New Roman" w:cs="Times New Roman"/>
          <w:sz w:val="24"/>
          <w:szCs w:val="24"/>
        </w:rPr>
      </w:pPr>
    </w:p>
    <w:p w:rsidR="003D3A45" w:rsidRPr="005173BE" w:rsidRDefault="003D3A45" w:rsidP="007816C2">
      <w:pPr>
        <w:tabs>
          <w:tab w:val="left" w:pos="851"/>
        </w:tabs>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VII SKYRIUS</w:t>
      </w:r>
    </w:p>
    <w:p w:rsidR="003D3A45" w:rsidRPr="005173BE" w:rsidRDefault="003D3A45" w:rsidP="007816C2">
      <w:pPr>
        <w:tabs>
          <w:tab w:val="left" w:pos="851"/>
        </w:tabs>
        <w:ind w:right="335"/>
        <w:jc w:val="center"/>
        <w:rPr>
          <w:rFonts w:ascii="Times New Roman" w:hAnsi="Times New Roman" w:cs="Times New Roman"/>
          <w:b/>
          <w:bCs/>
          <w:sz w:val="24"/>
          <w:szCs w:val="24"/>
        </w:rPr>
      </w:pPr>
      <w:r w:rsidRPr="005173BE">
        <w:rPr>
          <w:rFonts w:ascii="Times New Roman" w:hAnsi="Times New Roman" w:cs="Times New Roman"/>
          <w:b/>
          <w:bCs/>
          <w:sz w:val="24"/>
          <w:szCs w:val="24"/>
        </w:rPr>
        <w:t>BAIGIAMOSIOS NUOSTATOS</w:t>
      </w:r>
    </w:p>
    <w:p w:rsidR="003D3A45" w:rsidRPr="005173BE" w:rsidRDefault="003D3A45" w:rsidP="007816C2">
      <w:pPr>
        <w:tabs>
          <w:tab w:val="left" w:pos="851"/>
        </w:tabs>
        <w:ind w:right="335"/>
        <w:jc w:val="center"/>
        <w:rPr>
          <w:rFonts w:ascii="Times New Roman" w:hAnsi="Times New Roman" w:cs="Times New Roman"/>
          <w:b/>
          <w:bCs/>
          <w:sz w:val="24"/>
          <w:szCs w:val="24"/>
        </w:rPr>
      </w:pPr>
    </w:p>
    <w:p w:rsidR="003D3A45" w:rsidRPr="005173BE" w:rsidRDefault="003D3A45" w:rsidP="00151362">
      <w:pPr>
        <w:pStyle w:val="Sraopastraipa"/>
        <w:numPr>
          <w:ilvl w:val="0"/>
          <w:numId w:val="7"/>
        </w:numPr>
        <w:tabs>
          <w:tab w:val="left" w:pos="851"/>
        </w:tabs>
        <w:spacing w:line="360" w:lineRule="auto"/>
        <w:ind w:left="0" w:right="333" w:firstLine="851"/>
        <w:jc w:val="both"/>
        <w:rPr>
          <w:rFonts w:ascii="Times New Roman" w:hAnsi="Times New Roman" w:cs="Times New Roman"/>
          <w:b/>
          <w:bCs/>
          <w:sz w:val="24"/>
          <w:szCs w:val="24"/>
        </w:rPr>
      </w:pPr>
      <w:r w:rsidRPr="005173BE">
        <w:rPr>
          <w:rFonts w:ascii="Times New Roman" w:hAnsi="Times New Roman" w:cs="Times New Roman"/>
          <w:sz w:val="24"/>
          <w:szCs w:val="24"/>
        </w:rPr>
        <w:t xml:space="preserve">Tvarka papildo kitas galiojančias Kauno technologijos universiteto tvarkas, reglamentuojančias studentų dalyvavimą mobilumo Programoje. </w:t>
      </w:r>
    </w:p>
    <w:p w:rsidR="003D3A45" w:rsidRPr="005173BE" w:rsidRDefault="003D3A45" w:rsidP="00151362">
      <w:pPr>
        <w:pStyle w:val="Sraopastraipa"/>
        <w:numPr>
          <w:ilvl w:val="0"/>
          <w:numId w:val="7"/>
        </w:numPr>
        <w:tabs>
          <w:tab w:val="left" w:pos="851"/>
        </w:tabs>
        <w:spacing w:line="360" w:lineRule="auto"/>
        <w:ind w:left="0" w:right="333" w:firstLine="851"/>
        <w:jc w:val="both"/>
        <w:rPr>
          <w:rFonts w:ascii="Times New Roman" w:hAnsi="Times New Roman" w:cs="Times New Roman"/>
          <w:b/>
          <w:bCs/>
          <w:sz w:val="24"/>
          <w:szCs w:val="24"/>
        </w:rPr>
      </w:pPr>
      <w:r w:rsidRPr="005173BE">
        <w:rPr>
          <w:rFonts w:ascii="Times New Roman" w:hAnsi="Times New Roman" w:cs="Times New Roman"/>
          <w:sz w:val="24"/>
          <w:szCs w:val="24"/>
        </w:rPr>
        <w:t xml:space="preserve">Reikalingų dokumentų formos skelbiamos Universiteto tinklapyje, adresu </w:t>
      </w:r>
      <w:hyperlink r:id="rId10" w:history="1">
        <w:r w:rsidRPr="005173BE">
          <w:rPr>
            <w:rStyle w:val="Hipersaitas"/>
            <w:rFonts w:ascii="Times New Roman" w:hAnsi="Times New Roman" w:cs="Times New Roman"/>
            <w:sz w:val="24"/>
            <w:szCs w:val="24"/>
          </w:rPr>
          <w:t>http://ktu.edu/erasmus</w:t>
        </w:r>
      </w:hyperlink>
      <w:r w:rsidRPr="005173BE">
        <w:rPr>
          <w:rFonts w:ascii="Times New Roman" w:hAnsi="Times New Roman" w:cs="Times New Roman"/>
          <w:sz w:val="24"/>
          <w:szCs w:val="24"/>
        </w:rPr>
        <w:t>.</w:t>
      </w:r>
    </w:p>
    <w:p w:rsidR="003D3A45" w:rsidRPr="005173BE" w:rsidRDefault="003D3A45" w:rsidP="00151362">
      <w:pPr>
        <w:pStyle w:val="Sraopastraipa"/>
        <w:numPr>
          <w:ilvl w:val="0"/>
          <w:numId w:val="7"/>
        </w:numPr>
        <w:tabs>
          <w:tab w:val="left" w:pos="851"/>
        </w:tabs>
        <w:spacing w:line="360" w:lineRule="auto"/>
        <w:ind w:left="0" w:right="333" w:firstLine="851"/>
        <w:jc w:val="both"/>
        <w:rPr>
          <w:rFonts w:ascii="Times New Roman" w:hAnsi="Times New Roman" w:cs="Times New Roman"/>
          <w:b/>
          <w:bCs/>
          <w:sz w:val="24"/>
          <w:szCs w:val="24"/>
        </w:rPr>
      </w:pPr>
      <w:r w:rsidRPr="005173BE">
        <w:rPr>
          <w:rFonts w:ascii="Times New Roman" w:hAnsi="Times New Roman" w:cs="Times New Roman"/>
          <w:sz w:val="24"/>
          <w:szCs w:val="24"/>
        </w:rPr>
        <w:t>Tvarka keičiama arba papildoma Universiteto rektoriaus įsakymu.</w:t>
      </w:r>
    </w:p>
    <w:p w:rsidR="003D3A45" w:rsidRDefault="003D3A45" w:rsidP="007816C2">
      <w:pPr>
        <w:tabs>
          <w:tab w:val="left" w:pos="567"/>
          <w:tab w:val="left" w:pos="993"/>
        </w:tabs>
        <w:spacing w:line="360" w:lineRule="auto"/>
        <w:ind w:right="333"/>
        <w:jc w:val="center"/>
        <w:rPr>
          <w:rFonts w:ascii="Times New Roman" w:hAnsi="Times New Roman" w:cs="Times New Roman"/>
          <w:sz w:val="24"/>
          <w:szCs w:val="24"/>
        </w:rPr>
      </w:pPr>
      <w:r w:rsidRPr="005173BE">
        <w:t>________________________</w:t>
      </w:r>
    </w:p>
    <w:sectPr w:rsidR="003D3A45" w:rsidSect="007816C2">
      <w:headerReference w:type="defaul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D4" w:rsidRDefault="00E425D4" w:rsidP="00680237">
      <w:r>
        <w:separator/>
      </w:r>
    </w:p>
  </w:endnote>
  <w:endnote w:type="continuationSeparator" w:id="0">
    <w:p w:rsidR="00E425D4" w:rsidRDefault="00E425D4" w:rsidP="0068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D4" w:rsidRDefault="00E425D4" w:rsidP="00680237">
      <w:r>
        <w:separator/>
      </w:r>
    </w:p>
  </w:footnote>
  <w:footnote w:type="continuationSeparator" w:id="0">
    <w:p w:rsidR="00E425D4" w:rsidRDefault="00E425D4" w:rsidP="0068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45" w:rsidRDefault="003D3A45">
    <w:pPr>
      <w:pStyle w:val="Antrats"/>
      <w:jc w:val="center"/>
    </w:pPr>
    <w:r>
      <w:fldChar w:fldCharType="begin"/>
    </w:r>
    <w:r>
      <w:instrText>PAGE   \* MERGEFORMAT</w:instrText>
    </w:r>
    <w:r>
      <w:fldChar w:fldCharType="separate"/>
    </w:r>
    <w:r w:rsidR="00EC1CBF">
      <w:rPr>
        <w:noProof/>
      </w:rPr>
      <w:t>2</w:t>
    </w:r>
    <w:r>
      <w:fldChar w:fldCharType="end"/>
    </w:r>
  </w:p>
  <w:p w:rsidR="003D3A45" w:rsidRDefault="003D3A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5D3"/>
    <w:multiLevelType w:val="hybridMultilevel"/>
    <w:tmpl w:val="E33636F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3556007"/>
    <w:multiLevelType w:val="hybridMultilevel"/>
    <w:tmpl w:val="6F1E35C4"/>
    <w:lvl w:ilvl="0" w:tplc="692AFEE4">
      <w:start w:val="1"/>
      <w:numFmt w:val="lowerLetter"/>
      <w:lvlText w:val="%1)"/>
      <w:lvlJc w:val="left"/>
      <w:pPr>
        <w:tabs>
          <w:tab w:val="num" w:pos="720"/>
        </w:tabs>
        <w:ind w:left="720" w:hanging="360"/>
      </w:pPr>
      <w:rPr>
        <w:rFonts w:hint="default"/>
      </w:rPr>
    </w:lvl>
    <w:lvl w:ilvl="1" w:tplc="04270003">
      <w:start w:val="1"/>
      <w:numFmt w:val="bullet"/>
      <w:lvlText w:val="o"/>
      <w:lvlJc w:val="left"/>
      <w:pPr>
        <w:tabs>
          <w:tab w:val="num" w:pos="2220"/>
        </w:tabs>
        <w:ind w:left="2220" w:hanging="360"/>
      </w:pPr>
      <w:rPr>
        <w:rFonts w:ascii="Courier New" w:hAnsi="Courier New" w:cs="Courier New" w:hint="default"/>
      </w:rPr>
    </w:lvl>
    <w:lvl w:ilvl="2" w:tplc="04270005">
      <w:start w:val="1"/>
      <w:numFmt w:val="bullet"/>
      <w:lvlText w:val=""/>
      <w:lvlJc w:val="left"/>
      <w:pPr>
        <w:tabs>
          <w:tab w:val="num" w:pos="2940"/>
        </w:tabs>
        <w:ind w:left="2940" w:hanging="360"/>
      </w:pPr>
      <w:rPr>
        <w:rFonts w:ascii="Wingdings" w:hAnsi="Wingdings" w:cs="Wingdings" w:hint="default"/>
      </w:rPr>
    </w:lvl>
    <w:lvl w:ilvl="3" w:tplc="04270001">
      <w:start w:val="1"/>
      <w:numFmt w:val="bullet"/>
      <w:lvlText w:val=""/>
      <w:lvlJc w:val="left"/>
      <w:pPr>
        <w:tabs>
          <w:tab w:val="num" w:pos="3660"/>
        </w:tabs>
        <w:ind w:left="3660" w:hanging="360"/>
      </w:pPr>
      <w:rPr>
        <w:rFonts w:ascii="Symbol" w:hAnsi="Symbol" w:cs="Symbol" w:hint="default"/>
      </w:rPr>
    </w:lvl>
    <w:lvl w:ilvl="4" w:tplc="04270003">
      <w:start w:val="1"/>
      <w:numFmt w:val="bullet"/>
      <w:lvlText w:val="o"/>
      <w:lvlJc w:val="left"/>
      <w:pPr>
        <w:tabs>
          <w:tab w:val="num" w:pos="4380"/>
        </w:tabs>
        <w:ind w:left="4380" w:hanging="360"/>
      </w:pPr>
      <w:rPr>
        <w:rFonts w:ascii="Courier New" w:hAnsi="Courier New" w:cs="Courier New" w:hint="default"/>
      </w:rPr>
    </w:lvl>
    <w:lvl w:ilvl="5" w:tplc="04270005">
      <w:start w:val="1"/>
      <w:numFmt w:val="bullet"/>
      <w:lvlText w:val=""/>
      <w:lvlJc w:val="left"/>
      <w:pPr>
        <w:tabs>
          <w:tab w:val="num" w:pos="5100"/>
        </w:tabs>
        <w:ind w:left="5100" w:hanging="360"/>
      </w:pPr>
      <w:rPr>
        <w:rFonts w:ascii="Wingdings" w:hAnsi="Wingdings" w:cs="Wingdings" w:hint="default"/>
      </w:rPr>
    </w:lvl>
    <w:lvl w:ilvl="6" w:tplc="04270001">
      <w:start w:val="1"/>
      <w:numFmt w:val="bullet"/>
      <w:lvlText w:val=""/>
      <w:lvlJc w:val="left"/>
      <w:pPr>
        <w:tabs>
          <w:tab w:val="num" w:pos="5820"/>
        </w:tabs>
        <w:ind w:left="5820" w:hanging="360"/>
      </w:pPr>
      <w:rPr>
        <w:rFonts w:ascii="Symbol" w:hAnsi="Symbol" w:cs="Symbol" w:hint="default"/>
      </w:rPr>
    </w:lvl>
    <w:lvl w:ilvl="7" w:tplc="04270003">
      <w:start w:val="1"/>
      <w:numFmt w:val="bullet"/>
      <w:lvlText w:val="o"/>
      <w:lvlJc w:val="left"/>
      <w:pPr>
        <w:tabs>
          <w:tab w:val="num" w:pos="6540"/>
        </w:tabs>
        <w:ind w:left="6540" w:hanging="360"/>
      </w:pPr>
      <w:rPr>
        <w:rFonts w:ascii="Courier New" w:hAnsi="Courier New" w:cs="Courier New" w:hint="default"/>
      </w:rPr>
    </w:lvl>
    <w:lvl w:ilvl="8" w:tplc="04270005">
      <w:start w:val="1"/>
      <w:numFmt w:val="bullet"/>
      <w:lvlText w:val=""/>
      <w:lvlJc w:val="left"/>
      <w:pPr>
        <w:tabs>
          <w:tab w:val="num" w:pos="7260"/>
        </w:tabs>
        <w:ind w:left="7260" w:hanging="360"/>
      </w:pPr>
      <w:rPr>
        <w:rFonts w:ascii="Wingdings" w:hAnsi="Wingdings" w:cs="Wingdings" w:hint="default"/>
      </w:rPr>
    </w:lvl>
  </w:abstractNum>
  <w:abstractNum w:abstractNumId="2" w15:restartNumberingAfterBreak="0">
    <w:nsid w:val="14263470"/>
    <w:multiLevelType w:val="multilevel"/>
    <w:tmpl w:val="120487C6"/>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186D3A12"/>
    <w:multiLevelType w:val="hybridMultilevel"/>
    <w:tmpl w:val="29E0F24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1894A7F"/>
    <w:multiLevelType w:val="hybridMultilevel"/>
    <w:tmpl w:val="6876E64E"/>
    <w:lvl w:ilvl="0" w:tplc="692AFEE4">
      <w:start w:val="1"/>
      <w:numFmt w:val="lowerLetter"/>
      <w:lvlText w:val="%1)"/>
      <w:lvlJc w:val="left"/>
      <w:pPr>
        <w:tabs>
          <w:tab w:val="num" w:pos="720"/>
        </w:tabs>
        <w:ind w:left="720" w:hanging="360"/>
      </w:pPr>
      <w:rPr>
        <w:rFonts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cs="Wingdings" w:hint="default"/>
      </w:rPr>
    </w:lvl>
    <w:lvl w:ilvl="3" w:tplc="04270001">
      <w:start w:val="1"/>
      <w:numFmt w:val="bullet"/>
      <w:lvlText w:val=""/>
      <w:lvlJc w:val="left"/>
      <w:pPr>
        <w:tabs>
          <w:tab w:val="num" w:pos="3780"/>
        </w:tabs>
        <w:ind w:left="3780" w:hanging="360"/>
      </w:pPr>
      <w:rPr>
        <w:rFonts w:ascii="Symbol" w:hAnsi="Symbol" w:cs="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cs="Wingdings" w:hint="default"/>
      </w:rPr>
    </w:lvl>
    <w:lvl w:ilvl="6" w:tplc="04270001">
      <w:start w:val="1"/>
      <w:numFmt w:val="bullet"/>
      <w:lvlText w:val=""/>
      <w:lvlJc w:val="left"/>
      <w:pPr>
        <w:tabs>
          <w:tab w:val="num" w:pos="5940"/>
        </w:tabs>
        <w:ind w:left="5940" w:hanging="360"/>
      </w:pPr>
      <w:rPr>
        <w:rFonts w:ascii="Symbol" w:hAnsi="Symbol" w:cs="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cs="Wingdings" w:hint="default"/>
      </w:rPr>
    </w:lvl>
  </w:abstractNum>
  <w:abstractNum w:abstractNumId="5" w15:restartNumberingAfterBreak="0">
    <w:nsid w:val="24A879C2"/>
    <w:multiLevelType w:val="multilevel"/>
    <w:tmpl w:val="91C22F3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sz w:val="22"/>
        <w:szCs w:val="22"/>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sz w:val="24"/>
        <w:szCs w:val="24"/>
      </w:rPr>
    </w:lvl>
    <w:lvl w:ilvl="4">
      <w:start w:val="1"/>
      <w:numFmt w:val="decimal"/>
      <w:isLgl/>
      <w:lvlText w:val="%1.%2.%3.%4.%5."/>
      <w:lvlJc w:val="left"/>
      <w:pPr>
        <w:ind w:left="2880" w:hanging="1080"/>
      </w:pPr>
      <w:rPr>
        <w:rFonts w:hint="default"/>
        <w:sz w:val="24"/>
        <w:szCs w:val="24"/>
      </w:rPr>
    </w:lvl>
    <w:lvl w:ilvl="5">
      <w:start w:val="1"/>
      <w:numFmt w:val="decimal"/>
      <w:isLgl/>
      <w:lvlText w:val="%1.%2.%3.%4.%5.%6."/>
      <w:lvlJc w:val="left"/>
      <w:pPr>
        <w:ind w:left="3240" w:hanging="1080"/>
      </w:pPr>
      <w:rPr>
        <w:rFonts w:hint="default"/>
        <w:sz w:val="24"/>
        <w:szCs w:val="24"/>
      </w:rPr>
    </w:lvl>
    <w:lvl w:ilvl="6">
      <w:start w:val="1"/>
      <w:numFmt w:val="decimal"/>
      <w:isLgl/>
      <w:lvlText w:val="%1.%2.%3.%4.%5.%6.%7."/>
      <w:lvlJc w:val="left"/>
      <w:pPr>
        <w:ind w:left="3960" w:hanging="1440"/>
      </w:pPr>
      <w:rPr>
        <w:rFonts w:hint="default"/>
        <w:sz w:val="24"/>
        <w:szCs w:val="24"/>
      </w:rPr>
    </w:lvl>
    <w:lvl w:ilvl="7">
      <w:start w:val="1"/>
      <w:numFmt w:val="decimal"/>
      <w:isLgl/>
      <w:lvlText w:val="%1.%2.%3.%4.%5.%6.%7.%8."/>
      <w:lvlJc w:val="left"/>
      <w:pPr>
        <w:ind w:left="4320" w:hanging="1440"/>
      </w:pPr>
      <w:rPr>
        <w:rFonts w:hint="default"/>
        <w:sz w:val="24"/>
        <w:szCs w:val="24"/>
      </w:rPr>
    </w:lvl>
    <w:lvl w:ilvl="8">
      <w:start w:val="1"/>
      <w:numFmt w:val="decimal"/>
      <w:isLgl/>
      <w:lvlText w:val="%1.%2.%3.%4.%5.%6.%7.%8.%9."/>
      <w:lvlJc w:val="left"/>
      <w:pPr>
        <w:ind w:left="5040" w:hanging="1800"/>
      </w:pPr>
      <w:rPr>
        <w:rFonts w:hint="default"/>
        <w:sz w:val="24"/>
        <w:szCs w:val="24"/>
      </w:rPr>
    </w:lvl>
  </w:abstractNum>
  <w:abstractNum w:abstractNumId="6" w15:restartNumberingAfterBreak="0">
    <w:nsid w:val="26F1250C"/>
    <w:multiLevelType w:val="multilevel"/>
    <w:tmpl w:val="0BF88E78"/>
    <w:lvl w:ilvl="0">
      <w:start w:val="1"/>
      <w:numFmt w:val="upperRoman"/>
      <w:lvlText w:val="%1."/>
      <w:lvlJc w:val="left"/>
      <w:pPr>
        <w:ind w:left="567" w:hanging="207"/>
      </w:pPr>
      <w:rPr>
        <w:rFonts w:hint="default"/>
      </w:rPr>
    </w:lvl>
    <w:lvl w:ilvl="1">
      <w:start w:val="1"/>
      <w:numFmt w:val="decimal"/>
      <w:isLgl/>
      <w:lvlText w:val="%1.%2."/>
      <w:lvlJc w:val="left"/>
      <w:pPr>
        <w:ind w:left="148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287F4CA7"/>
    <w:multiLevelType w:val="multilevel"/>
    <w:tmpl w:val="7BDE91EE"/>
    <w:lvl w:ilvl="0">
      <w:start w:val="1"/>
      <w:numFmt w:val="decimal"/>
      <w:lvlText w:val="%1."/>
      <w:lvlJc w:val="left"/>
      <w:pPr>
        <w:ind w:left="360" w:hanging="360"/>
      </w:pPr>
      <w:rPr>
        <w:b w:val="0"/>
        <w:bCs w:val="0"/>
        <w:color w:val="auto"/>
      </w:rPr>
    </w:lvl>
    <w:lvl w:ilvl="1">
      <w:start w:val="1"/>
      <w:numFmt w:val="decimal"/>
      <w:lvlText w:val="%1.%2."/>
      <w:lvlJc w:val="left"/>
      <w:pPr>
        <w:ind w:left="1709" w:hanging="432"/>
      </w:pPr>
      <w:rPr>
        <w:b w:val="0"/>
        <w:bCs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46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B24B4"/>
    <w:multiLevelType w:val="hybridMultilevel"/>
    <w:tmpl w:val="9F84F2CE"/>
    <w:lvl w:ilvl="0" w:tplc="B7083286">
      <w:start w:val="1"/>
      <w:numFmt w:val="decimal"/>
      <w:lvlText w:val="%1."/>
      <w:lvlJc w:val="left"/>
      <w:pPr>
        <w:ind w:left="720" w:hanging="360"/>
      </w:pPr>
      <w:rPr>
        <w:rFonts w:ascii="Calibri" w:hAnsi="Calibri" w:cs="Calibri"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9D01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9A2925"/>
    <w:multiLevelType w:val="multilevel"/>
    <w:tmpl w:val="114C0AF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15:restartNumberingAfterBreak="0">
    <w:nsid w:val="3D7F76D2"/>
    <w:multiLevelType w:val="hybridMultilevel"/>
    <w:tmpl w:val="9F84F2CE"/>
    <w:lvl w:ilvl="0" w:tplc="B7083286">
      <w:start w:val="1"/>
      <w:numFmt w:val="decimal"/>
      <w:lvlText w:val="%1."/>
      <w:lvlJc w:val="left"/>
      <w:pPr>
        <w:ind w:left="720" w:hanging="360"/>
      </w:pPr>
      <w:rPr>
        <w:rFonts w:ascii="Calibri" w:hAnsi="Calibri" w:cs="Calibri"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41CC627C"/>
    <w:multiLevelType w:val="hybridMultilevel"/>
    <w:tmpl w:val="FF2C056A"/>
    <w:lvl w:ilvl="0" w:tplc="692AFEE4">
      <w:start w:val="1"/>
      <w:numFmt w:val="lowerLetter"/>
      <w:lvlText w:val="%1)"/>
      <w:lvlJc w:val="left"/>
      <w:pPr>
        <w:tabs>
          <w:tab w:val="num" w:pos="1008"/>
        </w:tabs>
        <w:ind w:left="1008" w:hanging="360"/>
      </w:pPr>
      <w:rPr>
        <w:rFonts w:hint="default"/>
      </w:rPr>
    </w:lvl>
    <w:lvl w:ilvl="1" w:tplc="04270019">
      <w:start w:val="1"/>
      <w:numFmt w:val="lowerLetter"/>
      <w:lvlText w:val="%2."/>
      <w:lvlJc w:val="left"/>
      <w:pPr>
        <w:tabs>
          <w:tab w:val="num" w:pos="1728"/>
        </w:tabs>
        <w:ind w:left="1728" w:hanging="360"/>
      </w:pPr>
    </w:lvl>
    <w:lvl w:ilvl="2" w:tplc="0427001B">
      <w:start w:val="1"/>
      <w:numFmt w:val="lowerRoman"/>
      <w:lvlText w:val="%3."/>
      <w:lvlJc w:val="right"/>
      <w:pPr>
        <w:tabs>
          <w:tab w:val="num" w:pos="2448"/>
        </w:tabs>
        <w:ind w:left="2448" w:hanging="180"/>
      </w:pPr>
    </w:lvl>
    <w:lvl w:ilvl="3" w:tplc="0427000F">
      <w:start w:val="1"/>
      <w:numFmt w:val="decimal"/>
      <w:lvlText w:val="%4."/>
      <w:lvlJc w:val="left"/>
      <w:pPr>
        <w:tabs>
          <w:tab w:val="num" w:pos="3168"/>
        </w:tabs>
        <w:ind w:left="3168" w:hanging="360"/>
      </w:pPr>
    </w:lvl>
    <w:lvl w:ilvl="4" w:tplc="04270019">
      <w:start w:val="1"/>
      <w:numFmt w:val="lowerLetter"/>
      <w:lvlText w:val="%5."/>
      <w:lvlJc w:val="left"/>
      <w:pPr>
        <w:tabs>
          <w:tab w:val="num" w:pos="3888"/>
        </w:tabs>
        <w:ind w:left="3888" w:hanging="360"/>
      </w:pPr>
    </w:lvl>
    <w:lvl w:ilvl="5" w:tplc="0427001B">
      <w:start w:val="1"/>
      <w:numFmt w:val="lowerRoman"/>
      <w:lvlText w:val="%6."/>
      <w:lvlJc w:val="right"/>
      <w:pPr>
        <w:tabs>
          <w:tab w:val="num" w:pos="4608"/>
        </w:tabs>
        <w:ind w:left="4608" w:hanging="180"/>
      </w:pPr>
    </w:lvl>
    <w:lvl w:ilvl="6" w:tplc="0427000F">
      <w:start w:val="1"/>
      <w:numFmt w:val="decimal"/>
      <w:lvlText w:val="%7."/>
      <w:lvlJc w:val="left"/>
      <w:pPr>
        <w:tabs>
          <w:tab w:val="num" w:pos="5328"/>
        </w:tabs>
        <w:ind w:left="5328" w:hanging="360"/>
      </w:pPr>
    </w:lvl>
    <w:lvl w:ilvl="7" w:tplc="04270019">
      <w:start w:val="1"/>
      <w:numFmt w:val="lowerLetter"/>
      <w:lvlText w:val="%8."/>
      <w:lvlJc w:val="left"/>
      <w:pPr>
        <w:tabs>
          <w:tab w:val="num" w:pos="6048"/>
        </w:tabs>
        <w:ind w:left="6048" w:hanging="360"/>
      </w:pPr>
    </w:lvl>
    <w:lvl w:ilvl="8" w:tplc="0427001B">
      <w:start w:val="1"/>
      <w:numFmt w:val="lowerRoman"/>
      <w:lvlText w:val="%9."/>
      <w:lvlJc w:val="right"/>
      <w:pPr>
        <w:tabs>
          <w:tab w:val="num" w:pos="6768"/>
        </w:tabs>
        <w:ind w:left="6768" w:hanging="180"/>
      </w:pPr>
    </w:lvl>
  </w:abstractNum>
  <w:abstractNum w:abstractNumId="14" w15:restartNumberingAfterBreak="0">
    <w:nsid w:val="446767D8"/>
    <w:multiLevelType w:val="multilevel"/>
    <w:tmpl w:val="43100FB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4CF7842"/>
    <w:multiLevelType w:val="hybridMultilevel"/>
    <w:tmpl w:val="F7EE26DE"/>
    <w:lvl w:ilvl="0" w:tplc="653E5882">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6" w15:restartNumberingAfterBreak="0">
    <w:nsid w:val="494D5917"/>
    <w:multiLevelType w:val="hybridMultilevel"/>
    <w:tmpl w:val="6884190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4A241580"/>
    <w:multiLevelType w:val="multilevel"/>
    <w:tmpl w:val="EB689BD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sz w:val="24"/>
        <w:szCs w:val="24"/>
      </w:rPr>
    </w:lvl>
    <w:lvl w:ilvl="4">
      <w:start w:val="1"/>
      <w:numFmt w:val="decimal"/>
      <w:isLgl/>
      <w:lvlText w:val="%1.%2.%3.%4.%5."/>
      <w:lvlJc w:val="left"/>
      <w:pPr>
        <w:ind w:left="2880" w:hanging="1080"/>
      </w:pPr>
      <w:rPr>
        <w:rFonts w:hint="default"/>
        <w:sz w:val="24"/>
        <w:szCs w:val="24"/>
      </w:rPr>
    </w:lvl>
    <w:lvl w:ilvl="5">
      <w:start w:val="1"/>
      <w:numFmt w:val="decimal"/>
      <w:isLgl/>
      <w:lvlText w:val="%1.%2.%3.%4.%5.%6."/>
      <w:lvlJc w:val="left"/>
      <w:pPr>
        <w:ind w:left="3240" w:hanging="1080"/>
      </w:pPr>
      <w:rPr>
        <w:rFonts w:hint="default"/>
        <w:sz w:val="24"/>
        <w:szCs w:val="24"/>
      </w:rPr>
    </w:lvl>
    <w:lvl w:ilvl="6">
      <w:start w:val="1"/>
      <w:numFmt w:val="decimal"/>
      <w:isLgl/>
      <w:lvlText w:val="%1.%2.%3.%4.%5.%6.%7."/>
      <w:lvlJc w:val="left"/>
      <w:pPr>
        <w:ind w:left="3960" w:hanging="1440"/>
      </w:pPr>
      <w:rPr>
        <w:rFonts w:hint="default"/>
        <w:sz w:val="24"/>
        <w:szCs w:val="24"/>
      </w:rPr>
    </w:lvl>
    <w:lvl w:ilvl="7">
      <w:start w:val="1"/>
      <w:numFmt w:val="decimal"/>
      <w:isLgl/>
      <w:lvlText w:val="%1.%2.%3.%4.%5.%6.%7.%8."/>
      <w:lvlJc w:val="left"/>
      <w:pPr>
        <w:ind w:left="4320" w:hanging="1440"/>
      </w:pPr>
      <w:rPr>
        <w:rFonts w:hint="default"/>
        <w:sz w:val="24"/>
        <w:szCs w:val="24"/>
      </w:rPr>
    </w:lvl>
    <w:lvl w:ilvl="8">
      <w:start w:val="1"/>
      <w:numFmt w:val="decimal"/>
      <w:isLgl/>
      <w:lvlText w:val="%1.%2.%3.%4.%5.%6.%7.%8.%9."/>
      <w:lvlJc w:val="left"/>
      <w:pPr>
        <w:ind w:left="5040" w:hanging="1800"/>
      </w:pPr>
      <w:rPr>
        <w:rFonts w:hint="default"/>
        <w:sz w:val="24"/>
        <w:szCs w:val="24"/>
      </w:rPr>
    </w:lvl>
  </w:abstractNum>
  <w:abstractNum w:abstractNumId="18" w15:restartNumberingAfterBreak="0">
    <w:nsid w:val="504532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0604B7"/>
    <w:multiLevelType w:val="hybridMultilevel"/>
    <w:tmpl w:val="A8B46E5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6EFE6492"/>
    <w:multiLevelType w:val="multilevel"/>
    <w:tmpl w:val="732AA420"/>
    <w:lvl w:ilvl="0">
      <w:start w:val="1"/>
      <w:numFmt w:val="decimal"/>
      <w:lvlText w:val="%1."/>
      <w:lvlJc w:val="left"/>
      <w:pPr>
        <w:ind w:left="720" w:hanging="360"/>
      </w:pPr>
      <w:rPr>
        <w:rFonts w:hint="default"/>
      </w:rPr>
    </w:lvl>
    <w:lvl w:ilvl="1">
      <w:start w:val="1"/>
      <w:numFmt w:val="decimal"/>
      <w:isLgl/>
      <w:lvlText w:val="%1.%2."/>
      <w:lvlJc w:val="left"/>
      <w:pPr>
        <w:ind w:left="1917" w:hanging="420"/>
      </w:pPr>
      <w:rPr>
        <w:rFonts w:hint="default"/>
      </w:rPr>
    </w:lvl>
    <w:lvl w:ilvl="2">
      <w:start w:val="1"/>
      <w:numFmt w:val="decimal"/>
      <w:isLgl/>
      <w:lvlText w:val="%1.%2.%3."/>
      <w:lvlJc w:val="left"/>
      <w:pPr>
        <w:ind w:left="3354" w:hanging="720"/>
      </w:pPr>
      <w:rPr>
        <w:rFonts w:hint="default"/>
      </w:rPr>
    </w:lvl>
    <w:lvl w:ilvl="3">
      <w:start w:val="1"/>
      <w:numFmt w:val="decimal"/>
      <w:isLgl/>
      <w:lvlText w:val="%1.%2.%3.%4."/>
      <w:lvlJc w:val="left"/>
      <w:pPr>
        <w:ind w:left="4491" w:hanging="72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125" w:hanging="1080"/>
      </w:pPr>
      <w:rPr>
        <w:rFonts w:hint="default"/>
      </w:rPr>
    </w:lvl>
    <w:lvl w:ilvl="6">
      <w:start w:val="1"/>
      <w:numFmt w:val="decimal"/>
      <w:isLgl/>
      <w:lvlText w:val="%1.%2.%3.%4.%5.%6.%7."/>
      <w:lvlJc w:val="left"/>
      <w:pPr>
        <w:ind w:left="8622" w:hanging="1440"/>
      </w:pPr>
      <w:rPr>
        <w:rFonts w:hint="default"/>
      </w:rPr>
    </w:lvl>
    <w:lvl w:ilvl="7">
      <w:start w:val="1"/>
      <w:numFmt w:val="decimal"/>
      <w:isLgl/>
      <w:lvlText w:val="%1.%2.%3.%4.%5.%6.%7.%8."/>
      <w:lvlJc w:val="left"/>
      <w:pPr>
        <w:ind w:left="9759" w:hanging="1440"/>
      </w:pPr>
      <w:rPr>
        <w:rFonts w:hint="default"/>
      </w:rPr>
    </w:lvl>
    <w:lvl w:ilvl="8">
      <w:start w:val="1"/>
      <w:numFmt w:val="decimal"/>
      <w:isLgl/>
      <w:lvlText w:val="%1.%2.%3.%4.%5.%6.%7.%8.%9."/>
      <w:lvlJc w:val="left"/>
      <w:pPr>
        <w:ind w:left="11256" w:hanging="1800"/>
      </w:pPr>
      <w:rPr>
        <w:rFonts w:hint="default"/>
      </w:rPr>
    </w:lvl>
  </w:abstractNum>
  <w:abstractNum w:abstractNumId="21" w15:restartNumberingAfterBreak="0">
    <w:nsid w:val="722074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056AEA"/>
    <w:multiLevelType w:val="hybridMultilevel"/>
    <w:tmpl w:val="39B68DCE"/>
    <w:lvl w:ilvl="0" w:tplc="692AFEE4">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15:restartNumberingAfterBreak="0">
    <w:nsid w:val="78760723"/>
    <w:multiLevelType w:val="hybridMultilevel"/>
    <w:tmpl w:val="DF0C6CB2"/>
    <w:lvl w:ilvl="0" w:tplc="04090001">
      <w:start w:val="1"/>
      <w:numFmt w:val="bullet"/>
      <w:lvlText w:val=""/>
      <w:lvlJc w:val="left"/>
      <w:pPr>
        <w:ind w:left="1497" w:hanging="360"/>
      </w:pPr>
      <w:rPr>
        <w:rFonts w:ascii="Symbol" w:hAnsi="Symbol" w:cs="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cs="Wingdings" w:hint="default"/>
      </w:rPr>
    </w:lvl>
    <w:lvl w:ilvl="3" w:tplc="04090001">
      <w:start w:val="1"/>
      <w:numFmt w:val="bullet"/>
      <w:lvlText w:val=""/>
      <w:lvlJc w:val="left"/>
      <w:pPr>
        <w:ind w:left="3657" w:hanging="360"/>
      </w:pPr>
      <w:rPr>
        <w:rFonts w:ascii="Symbol" w:hAnsi="Symbol" w:cs="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cs="Wingdings" w:hint="default"/>
      </w:rPr>
    </w:lvl>
    <w:lvl w:ilvl="6" w:tplc="04090001">
      <w:start w:val="1"/>
      <w:numFmt w:val="bullet"/>
      <w:lvlText w:val=""/>
      <w:lvlJc w:val="left"/>
      <w:pPr>
        <w:ind w:left="5817" w:hanging="360"/>
      </w:pPr>
      <w:rPr>
        <w:rFonts w:ascii="Symbol" w:hAnsi="Symbol" w:cs="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cs="Wingdings" w:hint="default"/>
      </w:rPr>
    </w:lvl>
  </w:abstractNum>
  <w:num w:numId="1">
    <w:abstractNumId w:val="18"/>
  </w:num>
  <w:num w:numId="2">
    <w:abstractNumId w:val="6"/>
  </w:num>
  <w:num w:numId="3">
    <w:abstractNumId w:val="3"/>
  </w:num>
  <w:num w:numId="4">
    <w:abstractNumId w:val="12"/>
  </w:num>
  <w:num w:numId="5">
    <w:abstractNumId w:val="16"/>
  </w:num>
  <w:num w:numId="6">
    <w:abstractNumId w:val="9"/>
  </w:num>
  <w:num w:numId="7">
    <w:abstractNumId w:val="2"/>
  </w:num>
  <w:num w:numId="8">
    <w:abstractNumId w:val="19"/>
  </w:num>
  <w:num w:numId="9">
    <w:abstractNumId w:val="22"/>
  </w:num>
  <w:num w:numId="10">
    <w:abstractNumId w:val="13"/>
  </w:num>
  <w:num w:numId="11">
    <w:abstractNumId w:val="1"/>
  </w:num>
  <w:num w:numId="12">
    <w:abstractNumId w:val="4"/>
  </w:num>
  <w:num w:numId="13">
    <w:abstractNumId w:val="11"/>
  </w:num>
  <w:num w:numId="14">
    <w:abstractNumId w:val="21"/>
  </w:num>
  <w:num w:numId="15">
    <w:abstractNumId w:val="8"/>
  </w:num>
  <w:num w:numId="16">
    <w:abstractNumId w:val="10"/>
  </w:num>
  <w:num w:numId="17">
    <w:abstractNumId w:val="0"/>
  </w:num>
  <w:num w:numId="18">
    <w:abstractNumId w:val="20"/>
  </w:num>
  <w:num w:numId="19">
    <w:abstractNumId w:val="23"/>
  </w:num>
  <w:num w:numId="20">
    <w:abstractNumId w:val="17"/>
  </w:num>
  <w:num w:numId="21">
    <w:abstractNumId w:val="5"/>
  </w:num>
  <w:num w:numId="22">
    <w:abstractNumId w:val="7"/>
  </w:num>
  <w:num w:numId="23">
    <w:abstractNumId w:val="17"/>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1080" w:hanging="360"/>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24">
    <w:abstractNumId w:val="1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360"/>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25">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33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2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firstLine="11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firstLine="39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firstLine="5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917" w:hanging="1066"/>
        </w:pPr>
        <w:rPr>
          <w:rFonts w:hint="default"/>
        </w:rPr>
      </w:lvl>
    </w:lvlOverride>
    <w:lvlOverride w:ilvl="2">
      <w:lvl w:ilvl="2">
        <w:start w:val="1"/>
        <w:numFmt w:val="decimal"/>
        <w:isLgl/>
        <w:lvlText w:val="%1.%2.%3."/>
        <w:lvlJc w:val="left"/>
        <w:pPr>
          <w:ind w:left="3354" w:hanging="720"/>
        </w:pPr>
        <w:rPr>
          <w:rFonts w:hint="default"/>
        </w:rPr>
      </w:lvl>
    </w:lvlOverride>
    <w:lvlOverride w:ilvl="3">
      <w:lvl w:ilvl="3">
        <w:start w:val="1"/>
        <w:numFmt w:val="decimal"/>
        <w:isLgl/>
        <w:lvlText w:val="%1.%2.%3.%4."/>
        <w:lvlJc w:val="left"/>
        <w:pPr>
          <w:ind w:left="4491" w:hanging="720"/>
        </w:pPr>
        <w:rPr>
          <w:rFonts w:hint="default"/>
        </w:rPr>
      </w:lvl>
    </w:lvlOverride>
    <w:lvlOverride w:ilvl="4">
      <w:lvl w:ilvl="4">
        <w:start w:val="1"/>
        <w:numFmt w:val="decimal"/>
        <w:isLgl/>
        <w:lvlText w:val="%1.%2.%3.%4.%5."/>
        <w:lvlJc w:val="left"/>
        <w:pPr>
          <w:ind w:left="5988" w:hanging="1080"/>
        </w:pPr>
        <w:rPr>
          <w:rFonts w:hint="default"/>
        </w:rPr>
      </w:lvl>
    </w:lvlOverride>
    <w:lvlOverride w:ilvl="5">
      <w:lvl w:ilvl="5">
        <w:start w:val="1"/>
        <w:numFmt w:val="decimal"/>
        <w:isLgl/>
        <w:lvlText w:val="%1.%2.%3.%4.%5.%6."/>
        <w:lvlJc w:val="left"/>
        <w:pPr>
          <w:ind w:left="7125" w:hanging="1080"/>
        </w:pPr>
        <w:rPr>
          <w:rFonts w:hint="default"/>
        </w:rPr>
      </w:lvl>
    </w:lvlOverride>
    <w:lvlOverride w:ilvl="6">
      <w:lvl w:ilvl="6">
        <w:start w:val="1"/>
        <w:numFmt w:val="decimal"/>
        <w:isLgl/>
        <w:lvlText w:val="%1.%2.%3.%4.%5.%6.%7."/>
        <w:lvlJc w:val="left"/>
        <w:pPr>
          <w:ind w:left="8622" w:hanging="1440"/>
        </w:pPr>
        <w:rPr>
          <w:rFonts w:hint="default"/>
        </w:rPr>
      </w:lvl>
    </w:lvlOverride>
    <w:lvlOverride w:ilvl="7">
      <w:lvl w:ilvl="7">
        <w:start w:val="1"/>
        <w:numFmt w:val="decimal"/>
        <w:isLgl/>
        <w:lvlText w:val="%1.%2.%3.%4.%5.%6.%7.%8."/>
        <w:lvlJc w:val="left"/>
        <w:pPr>
          <w:ind w:left="9759" w:hanging="1440"/>
        </w:pPr>
        <w:rPr>
          <w:rFonts w:hint="default"/>
        </w:rPr>
      </w:lvl>
    </w:lvlOverride>
    <w:lvlOverride w:ilvl="8">
      <w:lvl w:ilvl="8">
        <w:start w:val="1"/>
        <w:numFmt w:val="decimal"/>
        <w:isLgl/>
        <w:lvlText w:val="%1.%2.%3.%4.%5.%6.%7.%8.%9."/>
        <w:lvlJc w:val="left"/>
        <w:pPr>
          <w:ind w:left="11256" w:hanging="1800"/>
        </w:pPr>
        <w:rPr>
          <w:rFonts w:hint="default"/>
        </w:rPr>
      </w:lvl>
    </w:lvlOverride>
  </w:num>
  <w:num w:numId="32">
    <w:abstractNumId w:val="1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229"/>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33">
    <w:abstractNumId w:val="17"/>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1080" w:hanging="229"/>
        </w:pPr>
        <w:rPr>
          <w:rFonts w:hint="default"/>
          <w:sz w:val="22"/>
          <w:szCs w:val="22"/>
        </w:rPr>
      </w:lvl>
    </w:lvlOverride>
    <w:lvlOverride w:ilvl="2">
      <w:lvl w:ilvl="2">
        <w:start w:val="1"/>
        <w:numFmt w:val="decimal"/>
        <w:isLgl/>
        <w:lvlText w:val="%1.%2.%3."/>
        <w:lvlJc w:val="left"/>
        <w:pPr>
          <w:ind w:left="1800" w:hanging="720"/>
        </w:pPr>
        <w:rPr>
          <w:rFonts w:hint="default"/>
          <w:sz w:val="24"/>
          <w:szCs w:val="24"/>
        </w:rPr>
      </w:lvl>
    </w:lvlOverride>
    <w:lvlOverride w:ilvl="3">
      <w:lvl w:ilvl="3">
        <w:start w:val="1"/>
        <w:numFmt w:val="decimal"/>
        <w:isLgl/>
        <w:lvlText w:val="%1.%2.%3.%4."/>
        <w:lvlJc w:val="left"/>
        <w:pPr>
          <w:ind w:left="2160" w:hanging="720"/>
        </w:pPr>
        <w:rPr>
          <w:rFonts w:hint="default"/>
          <w:sz w:val="24"/>
          <w:szCs w:val="24"/>
        </w:rPr>
      </w:lvl>
    </w:lvlOverride>
    <w:lvlOverride w:ilvl="4">
      <w:lvl w:ilvl="4">
        <w:start w:val="1"/>
        <w:numFmt w:val="decimal"/>
        <w:isLgl/>
        <w:lvlText w:val="%1.%2.%3.%4.%5."/>
        <w:lvlJc w:val="left"/>
        <w:pPr>
          <w:ind w:left="2880" w:hanging="1080"/>
        </w:pPr>
        <w:rPr>
          <w:rFonts w:hint="default"/>
          <w:sz w:val="24"/>
          <w:szCs w:val="24"/>
        </w:rPr>
      </w:lvl>
    </w:lvlOverride>
    <w:lvlOverride w:ilvl="5">
      <w:lvl w:ilvl="5">
        <w:start w:val="1"/>
        <w:numFmt w:val="decimal"/>
        <w:isLgl/>
        <w:lvlText w:val="%1.%2.%3.%4.%5.%6."/>
        <w:lvlJc w:val="left"/>
        <w:pPr>
          <w:ind w:left="3240" w:hanging="1080"/>
        </w:pPr>
        <w:rPr>
          <w:rFonts w:hint="default"/>
          <w:sz w:val="24"/>
          <w:szCs w:val="24"/>
        </w:rPr>
      </w:lvl>
    </w:lvlOverride>
    <w:lvlOverride w:ilvl="6">
      <w:lvl w:ilvl="6">
        <w:start w:val="1"/>
        <w:numFmt w:val="decimal"/>
        <w:isLgl/>
        <w:lvlText w:val="%1.%2.%3.%4.%5.%6.%7."/>
        <w:lvlJc w:val="left"/>
        <w:pPr>
          <w:ind w:left="3960" w:hanging="1440"/>
        </w:pPr>
        <w:rPr>
          <w:rFonts w:hint="default"/>
          <w:sz w:val="24"/>
          <w:szCs w:val="24"/>
        </w:rPr>
      </w:lvl>
    </w:lvlOverride>
    <w:lvlOverride w:ilvl="7">
      <w:lvl w:ilvl="7">
        <w:start w:val="1"/>
        <w:numFmt w:val="decimal"/>
        <w:isLgl/>
        <w:lvlText w:val="%1.%2.%3.%4.%5.%6.%7.%8."/>
        <w:lvlJc w:val="left"/>
        <w:pPr>
          <w:ind w:left="4320" w:hanging="1440"/>
        </w:pPr>
        <w:rPr>
          <w:rFonts w:hint="default"/>
          <w:sz w:val="24"/>
          <w:szCs w:val="24"/>
        </w:rPr>
      </w:lvl>
    </w:lvlOverride>
    <w:lvlOverride w:ilvl="8">
      <w:lvl w:ilvl="8">
        <w:start w:val="1"/>
        <w:numFmt w:val="decimal"/>
        <w:isLgl/>
        <w:lvlText w:val="%1.%2.%3.%4.%5.%6.%7.%8.%9."/>
        <w:lvlJc w:val="left"/>
        <w:pPr>
          <w:ind w:left="5040" w:hanging="1800"/>
        </w:pPr>
        <w:rPr>
          <w:rFonts w:hint="default"/>
          <w:sz w:val="24"/>
          <w:szCs w:val="24"/>
        </w:rPr>
      </w:lvl>
    </w:lvlOverride>
  </w:num>
  <w:num w:numId="34">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6"/>
    <w:lvlOverride w:ilvl="0">
      <w:lvl w:ilvl="0">
        <w:start w:val="1"/>
        <w:numFmt w:val="upperRoman"/>
        <w:lvlText w:val="%1."/>
        <w:lvlJc w:val="left"/>
        <w:pPr>
          <w:ind w:left="567" w:hanging="207"/>
        </w:pPr>
        <w:rPr>
          <w:rFonts w:hint="default"/>
        </w:rPr>
      </w:lvl>
    </w:lvlOverride>
    <w:lvlOverride w:ilvl="1">
      <w:lvl w:ilvl="1">
        <w:start w:val="1"/>
        <w:numFmt w:val="decimal"/>
        <w:isLgl/>
        <w:lvlText w:val="%1.%2."/>
        <w:lvlJc w:val="left"/>
        <w:pPr>
          <w:ind w:left="1485" w:hanging="945"/>
        </w:pPr>
        <w:rPr>
          <w:rFonts w:hint="default"/>
        </w:rPr>
      </w:lvl>
    </w:lvlOverride>
    <w:lvlOverride w:ilvl="2">
      <w:lvl w:ilvl="2">
        <w:start w:val="1"/>
        <w:numFmt w:val="decimal"/>
        <w:isLgl/>
        <w:lvlText w:val="%1.%2.%3."/>
        <w:lvlJc w:val="left"/>
        <w:pPr>
          <w:ind w:left="1665" w:hanging="945"/>
        </w:pPr>
        <w:rPr>
          <w:rFonts w:hint="default"/>
        </w:rPr>
      </w:lvl>
    </w:lvlOverride>
    <w:lvlOverride w:ilvl="3">
      <w:lvl w:ilvl="3">
        <w:start w:val="1"/>
        <w:numFmt w:val="decimal"/>
        <w:isLgl/>
        <w:lvlText w:val="%1.%2.%3.%4."/>
        <w:lvlJc w:val="left"/>
        <w:pPr>
          <w:ind w:left="1845" w:hanging="945"/>
        </w:pPr>
        <w:rPr>
          <w:rFonts w:hint="default"/>
        </w:rPr>
      </w:lvl>
    </w:lvlOverride>
    <w:lvlOverride w:ilvl="4">
      <w:lvl w:ilvl="4">
        <w:start w:val="1"/>
        <w:numFmt w:val="decimal"/>
        <w:isLgl/>
        <w:lvlText w:val="%1.%2.%3.%4.%5."/>
        <w:lvlJc w:val="left"/>
        <w:pPr>
          <w:ind w:left="2160" w:hanging="1080"/>
        </w:pPr>
        <w:rPr>
          <w:rFonts w:hint="default"/>
        </w:rPr>
      </w:lvl>
    </w:lvlOverride>
    <w:lvlOverride w:ilvl="5">
      <w:lvl w:ilvl="5">
        <w:start w:val="1"/>
        <w:numFmt w:val="decimal"/>
        <w:isLgl/>
        <w:lvlText w:val="%1.%2.%3.%4.%5.%6."/>
        <w:lvlJc w:val="left"/>
        <w:pPr>
          <w:ind w:left="2340" w:hanging="108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060" w:hanging="1440"/>
        </w:pPr>
        <w:rPr>
          <w:rFonts w:hint="default"/>
        </w:rPr>
      </w:lvl>
    </w:lvlOverride>
    <w:lvlOverride w:ilvl="8">
      <w:lvl w:ilvl="8">
        <w:start w:val="1"/>
        <w:numFmt w:val="decimal"/>
        <w:isLgl/>
        <w:lvlText w:val="%1.%2.%3.%4.%5.%6.%7.%8.%9."/>
        <w:lvlJc w:val="left"/>
        <w:pPr>
          <w:ind w:left="3600" w:hanging="1800"/>
        </w:pPr>
        <w:rPr>
          <w:rFonts w:hint="default"/>
        </w:rPr>
      </w:lvl>
    </w:lvlOverride>
  </w:num>
  <w:num w:numId="36">
    <w:abstractNumId w:val="6"/>
    <w:lvlOverride w:ilvl="0">
      <w:lvl w:ilvl="0">
        <w:start w:val="1"/>
        <w:numFmt w:val="upperRoman"/>
        <w:lvlText w:val="%1."/>
        <w:lvlJc w:val="left"/>
        <w:pPr>
          <w:ind w:left="567" w:hanging="207"/>
        </w:pPr>
        <w:rPr>
          <w:rFonts w:hint="default"/>
        </w:rPr>
      </w:lvl>
    </w:lvlOverride>
    <w:lvlOverride w:ilvl="1">
      <w:lvl w:ilvl="1">
        <w:start w:val="1"/>
        <w:numFmt w:val="decimal"/>
        <w:isLgl/>
        <w:lvlText w:val="%1.%2."/>
        <w:lvlJc w:val="left"/>
        <w:pPr>
          <w:ind w:left="1485" w:hanging="945"/>
        </w:pPr>
        <w:rPr>
          <w:rFonts w:hint="default"/>
        </w:rPr>
      </w:lvl>
    </w:lvlOverride>
    <w:lvlOverride w:ilvl="2">
      <w:lvl w:ilvl="2">
        <w:start w:val="1"/>
        <w:numFmt w:val="decimal"/>
        <w:isLgl/>
        <w:lvlText w:val="%1.%2.%3."/>
        <w:lvlJc w:val="left"/>
        <w:pPr>
          <w:ind w:left="1665" w:hanging="945"/>
        </w:pPr>
        <w:rPr>
          <w:rFonts w:hint="default"/>
        </w:rPr>
      </w:lvl>
    </w:lvlOverride>
    <w:lvlOverride w:ilvl="3">
      <w:lvl w:ilvl="3">
        <w:start w:val="1"/>
        <w:numFmt w:val="decimal"/>
        <w:isLgl/>
        <w:lvlText w:val="%1.%2.%3.%4."/>
        <w:lvlJc w:val="left"/>
        <w:pPr>
          <w:ind w:left="1845" w:hanging="945"/>
        </w:pPr>
        <w:rPr>
          <w:rFonts w:hint="default"/>
        </w:rPr>
      </w:lvl>
    </w:lvlOverride>
    <w:lvlOverride w:ilvl="4">
      <w:lvl w:ilvl="4">
        <w:start w:val="1"/>
        <w:numFmt w:val="decimal"/>
        <w:isLgl/>
        <w:lvlText w:val="%1.%2.%3.%4.%5."/>
        <w:lvlJc w:val="left"/>
        <w:pPr>
          <w:ind w:left="2160" w:hanging="1080"/>
        </w:pPr>
        <w:rPr>
          <w:rFonts w:hint="default"/>
        </w:rPr>
      </w:lvl>
    </w:lvlOverride>
    <w:lvlOverride w:ilvl="5">
      <w:lvl w:ilvl="5">
        <w:start w:val="1"/>
        <w:numFmt w:val="decimal"/>
        <w:isLgl/>
        <w:lvlText w:val="%1.%2.%3.%4.%5.%6."/>
        <w:lvlJc w:val="left"/>
        <w:pPr>
          <w:ind w:left="2340" w:hanging="108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060" w:hanging="1440"/>
        </w:pPr>
        <w:rPr>
          <w:rFonts w:hint="default"/>
        </w:rPr>
      </w:lvl>
    </w:lvlOverride>
    <w:lvlOverride w:ilvl="8">
      <w:lvl w:ilvl="8">
        <w:start w:val="1"/>
        <w:numFmt w:val="decimal"/>
        <w:isLgl/>
        <w:lvlText w:val="%1.%2.%3.%4.%5.%6.%7.%8.%9."/>
        <w:lvlJc w:val="left"/>
        <w:pPr>
          <w:ind w:left="3600" w:hanging="1800"/>
        </w:pPr>
        <w:rPr>
          <w:rFonts w:hint="default"/>
        </w:rPr>
      </w:lvl>
    </w:lvlOverride>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7E"/>
    <w:rsid w:val="00007C93"/>
    <w:rsid w:val="00013146"/>
    <w:rsid w:val="00022119"/>
    <w:rsid w:val="00035B88"/>
    <w:rsid w:val="000554CF"/>
    <w:rsid w:val="00061409"/>
    <w:rsid w:val="0006179F"/>
    <w:rsid w:val="00077393"/>
    <w:rsid w:val="00091DEC"/>
    <w:rsid w:val="000944A0"/>
    <w:rsid w:val="00097D9D"/>
    <w:rsid w:val="000B5641"/>
    <w:rsid w:val="000D1F7F"/>
    <w:rsid w:val="000D4EAE"/>
    <w:rsid w:val="000E5B0A"/>
    <w:rsid w:val="000F4A4B"/>
    <w:rsid w:val="001225D0"/>
    <w:rsid w:val="00123767"/>
    <w:rsid w:val="001338EA"/>
    <w:rsid w:val="0013740D"/>
    <w:rsid w:val="00151362"/>
    <w:rsid w:val="00161600"/>
    <w:rsid w:val="0017272D"/>
    <w:rsid w:val="00172872"/>
    <w:rsid w:val="00175114"/>
    <w:rsid w:val="001823D0"/>
    <w:rsid w:val="001851C4"/>
    <w:rsid w:val="001944C3"/>
    <w:rsid w:val="001A7026"/>
    <w:rsid w:val="001B02D7"/>
    <w:rsid w:val="001D0021"/>
    <w:rsid w:val="001D1420"/>
    <w:rsid w:val="001D390F"/>
    <w:rsid w:val="001E57AF"/>
    <w:rsid w:val="001E6EE0"/>
    <w:rsid w:val="001F1B88"/>
    <w:rsid w:val="001F278D"/>
    <w:rsid w:val="00202634"/>
    <w:rsid w:val="00216962"/>
    <w:rsid w:val="00221403"/>
    <w:rsid w:val="00223FA4"/>
    <w:rsid w:val="00242FF8"/>
    <w:rsid w:val="002531DD"/>
    <w:rsid w:val="00264085"/>
    <w:rsid w:val="00264F01"/>
    <w:rsid w:val="00282A9B"/>
    <w:rsid w:val="00287C4D"/>
    <w:rsid w:val="00287F78"/>
    <w:rsid w:val="002A26C1"/>
    <w:rsid w:val="002A5E23"/>
    <w:rsid w:val="002B78CC"/>
    <w:rsid w:val="002C7013"/>
    <w:rsid w:val="002D0C76"/>
    <w:rsid w:val="002D2B85"/>
    <w:rsid w:val="002D4BCE"/>
    <w:rsid w:val="002D5F36"/>
    <w:rsid w:val="002E31C8"/>
    <w:rsid w:val="002F1A63"/>
    <w:rsid w:val="00311122"/>
    <w:rsid w:val="00312688"/>
    <w:rsid w:val="00314E10"/>
    <w:rsid w:val="0034293F"/>
    <w:rsid w:val="003518F3"/>
    <w:rsid w:val="00355440"/>
    <w:rsid w:val="003634B9"/>
    <w:rsid w:val="0037137F"/>
    <w:rsid w:val="003945DE"/>
    <w:rsid w:val="003974CE"/>
    <w:rsid w:val="00397917"/>
    <w:rsid w:val="003A3F99"/>
    <w:rsid w:val="003B243D"/>
    <w:rsid w:val="003C396B"/>
    <w:rsid w:val="003C5791"/>
    <w:rsid w:val="003C79CD"/>
    <w:rsid w:val="003D3084"/>
    <w:rsid w:val="003D3A45"/>
    <w:rsid w:val="003E3341"/>
    <w:rsid w:val="003E53BF"/>
    <w:rsid w:val="00401A74"/>
    <w:rsid w:val="0042039A"/>
    <w:rsid w:val="00423C43"/>
    <w:rsid w:val="004267E9"/>
    <w:rsid w:val="004464A9"/>
    <w:rsid w:val="004501B2"/>
    <w:rsid w:val="00450B74"/>
    <w:rsid w:val="00452604"/>
    <w:rsid w:val="004653BE"/>
    <w:rsid w:val="0046561D"/>
    <w:rsid w:val="004754F1"/>
    <w:rsid w:val="00492DEA"/>
    <w:rsid w:val="004A4ED1"/>
    <w:rsid w:val="004C5EF1"/>
    <w:rsid w:val="004D0123"/>
    <w:rsid w:val="004D4E4F"/>
    <w:rsid w:val="004D5B23"/>
    <w:rsid w:val="004E25EC"/>
    <w:rsid w:val="004E52CF"/>
    <w:rsid w:val="00510CA6"/>
    <w:rsid w:val="005173BE"/>
    <w:rsid w:val="0052738E"/>
    <w:rsid w:val="00534471"/>
    <w:rsid w:val="00540755"/>
    <w:rsid w:val="0054147E"/>
    <w:rsid w:val="005511E8"/>
    <w:rsid w:val="00554607"/>
    <w:rsid w:val="00572857"/>
    <w:rsid w:val="00583DE2"/>
    <w:rsid w:val="00586FD4"/>
    <w:rsid w:val="00587E33"/>
    <w:rsid w:val="00592282"/>
    <w:rsid w:val="00593649"/>
    <w:rsid w:val="005A14B1"/>
    <w:rsid w:val="005B056D"/>
    <w:rsid w:val="005B53E0"/>
    <w:rsid w:val="005B6E4F"/>
    <w:rsid w:val="005C0BCC"/>
    <w:rsid w:val="005E5703"/>
    <w:rsid w:val="005F01C5"/>
    <w:rsid w:val="00602486"/>
    <w:rsid w:val="00604019"/>
    <w:rsid w:val="006127A2"/>
    <w:rsid w:val="00624F9B"/>
    <w:rsid w:val="006364A4"/>
    <w:rsid w:val="006444B0"/>
    <w:rsid w:val="00644FDB"/>
    <w:rsid w:val="00665F4B"/>
    <w:rsid w:val="00667355"/>
    <w:rsid w:val="00671B93"/>
    <w:rsid w:val="00671EEC"/>
    <w:rsid w:val="00680237"/>
    <w:rsid w:val="00687E3C"/>
    <w:rsid w:val="00692896"/>
    <w:rsid w:val="0069569E"/>
    <w:rsid w:val="006A5064"/>
    <w:rsid w:val="006B49F3"/>
    <w:rsid w:val="006B620D"/>
    <w:rsid w:val="006C2442"/>
    <w:rsid w:val="006F3AE1"/>
    <w:rsid w:val="006F4852"/>
    <w:rsid w:val="00705F46"/>
    <w:rsid w:val="0071059B"/>
    <w:rsid w:val="00714B25"/>
    <w:rsid w:val="00716EDD"/>
    <w:rsid w:val="00746CFA"/>
    <w:rsid w:val="00751B1D"/>
    <w:rsid w:val="00753FAA"/>
    <w:rsid w:val="0075461D"/>
    <w:rsid w:val="00765ED1"/>
    <w:rsid w:val="0077329F"/>
    <w:rsid w:val="00777C3E"/>
    <w:rsid w:val="00780D3B"/>
    <w:rsid w:val="007816C2"/>
    <w:rsid w:val="007865F6"/>
    <w:rsid w:val="00796360"/>
    <w:rsid w:val="007A7F85"/>
    <w:rsid w:val="007B1308"/>
    <w:rsid w:val="007B59B9"/>
    <w:rsid w:val="007B5BF2"/>
    <w:rsid w:val="007B6FD1"/>
    <w:rsid w:val="007D497D"/>
    <w:rsid w:val="007D4A0B"/>
    <w:rsid w:val="007D7173"/>
    <w:rsid w:val="007E1ACE"/>
    <w:rsid w:val="007E4A72"/>
    <w:rsid w:val="007F4D9D"/>
    <w:rsid w:val="007F5A07"/>
    <w:rsid w:val="007F71D2"/>
    <w:rsid w:val="007F74B4"/>
    <w:rsid w:val="008166E4"/>
    <w:rsid w:val="008223DC"/>
    <w:rsid w:val="0082279B"/>
    <w:rsid w:val="00822C68"/>
    <w:rsid w:val="00833F99"/>
    <w:rsid w:val="008411C6"/>
    <w:rsid w:val="00853888"/>
    <w:rsid w:val="00855ABF"/>
    <w:rsid w:val="00864F79"/>
    <w:rsid w:val="00867F4D"/>
    <w:rsid w:val="00870A9D"/>
    <w:rsid w:val="0089246F"/>
    <w:rsid w:val="00896787"/>
    <w:rsid w:val="00897581"/>
    <w:rsid w:val="008A46A8"/>
    <w:rsid w:val="008A5A93"/>
    <w:rsid w:val="008C0898"/>
    <w:rsid w:val="008C2829"/>
    <w:rsid w:val="008C5C13"/>
    <w:rsid w:val="008E283D"/>
    <w:rsid w:val="008F4B55"/>
    <w:rsid w:val="008F6F3C"/>
    <w:rsid w:val="009039ED"/>
    <w:rsid w:val="0091225C"/>
    <w:rsid w:val="0091347B"/>
    <w:rsid w:val="00925912"/>
    <w:rsid w:val="00947A38"/>
    <w:rsid w:val="009548CC"/>
    <w:rsid w:val="00981075"/>
    <w:rsid w:val="00982A77"/>
    <w:rsid w:val="00992125"/>
    <w:rsid w:val="00994AFD"/>
    <w:rsid w:val="009A2056"/>
    <w:rsid w:val="009A7D72"/>
    <w:rsid w:val="009C6F85"/>
    <w:rsid w:val="009D6B33"/>
    <w:rsid w:val="009D7B74"/>
    <w:rsid w:val="009E52BB"/>
    <w:rsid w:val="009E55AD"/>
    <w:rsid w:val="009E7329"/>
    <w:rsid w:val="009F0916"/>
    <w:rsid w:val="009F1197"/>
    <w:rsid w:val="009F5DCC"/>
    <w:rsid w:val="00A1351E"/>
    <w:rsid w:val="00A14602"/>
    <w:rsid w:val="00A15627"/>
    <w:rsid w:val="00A17FAA"/>
    <w:rsid w:val="00A458EC"/>
    <w:rsid w:val="00A51924"/>
    <w:rsid w:val="00A53FF1"/>
    <w:rsid w:val="00A56D70"/>
    <w:rsid w:val="00A665AD"/>
    <w:rsid w:val="00A76EF6"/>
    <w:rsid w:val="00A829B5"/>
    <w:rsid w:val="00A87973"/>
    <w:rsid w:val="00A90680"/>
    <w:rsid w:val="00A91B82"/>
    <w:rsid w:val="00AA7E21"/>
    <w:rsid w:val="00AB4300"/>
    <w:rsid w:val="00AC5575"/>
    <w:rsid w:val="00AC78CA"/>
    <w:rsid w:val="00AE1727"/>
    <w:rsid w:val="00AF06AB"/>
    <w:rsid w:val="00B11218"/>
    <w:rsid w:val="00B23237"/>
    <w:rsid w:val="00B27C4A"/>
    <w:rsid w:val="00B435FE"/>
    <w:rsid w:val="00B7528E"/>
    <w:rsid w:val="00B84E81"/>
    <w:rsid w:val="00B90B76"/>
    <w:rsid w:val="00B9485E"/>
    <w:rsid w:val="00B977BE"/>
    <w:rsid w:val="00BA2F20"/>
    <w:rsid w:val="00BA4FA0"/>
    <w:rsid w:val="00BB184A"/>
    <w:rsid w:val="00BB5A6D"/>
    <w:rsid w:val="00BD13BE"/>
    <w:rsid w:val="00BF34D5"/>
    <w:rsid w:val="00C04435"/>
    <w:rsid w:val="00C07877"/>
    <w:rsid w:val="00C162DF"/>
    <w:rsid w:val="00C17455"/>
    <w:rsid w:val="00C22667"/>
    <w:rsid w:val="00C22A7D"/>
    <w:rsid w:val="00C30630"/>
    <w:rsid w:val="00C35583"/>
    <w:rsid w:val="00C5068D"/>
    <w:rsid w:val="00C560B5"/>
    <w:rsid w:val="00C76A9F"/>
    <w:rsid w:val="00C8496D"/>
    <w:rsid w:val="00CA05D9"/>
    <w:rsid w:val="00CA229E"/>
    <w:rsid w:val="00CA6562"/>
    <w:rsid w:val="00CB1392"/>
    <w:rsid w:val="00CB3841"/>
    <w:rsid w:val="00CC0FB8"/>
    <w:rsid w:val="00CC224C"/>
    <w:rsid w:val="00CC2903"/>
    <w:rsid w:val="00CC5AC4"/>
    <w:rsid w:val="00CC6F33"/>
    <w:rsid w:val="00CD0ACE"/>
    <w:rsid w:val="00CD0E94"/>
    <w:rsid w:val="00CD20C6"/>
    <w:rsid w:val="00CD27E8"/>
    <w:rsid w:val="00CD37DB"/>
    <w:rsid w:val="00CE27FE"/>
    <w:rsid w:val="00CF019C"/>
    <w:rsid w:val="00CF18E3"/>
    <w:rsid w:val="00CF4563"/>
    <w:rsid w:val="00CF648A"/>
    <w:rsid w:val="00D14A76"/>
    <w:rsid w:val="00D1578D"/>
    <w:rsid w:val="00D475FF"/>
    <w:rsid w:val="00D518B3"/>
    <w:rsid w:val="00D6208E"/>
    <w:rsid w:val="00D62FD8"/>
    <w:rsid w:val="00D81A34"/>
    <w:rsid w:val="00D929FC"/>
    <w:rsid w:val="00DA059C"/>
    <w:rsid w:val="00DA404A"/>
    <w:rsid w:val="00DA7266"/>
    <w:rsid w:val="00DB598A"/>
    <w:rsid w:val="00DC5106"/>
    <w:rsid w:val="00DD253F"/>
    <w:rsid w:val="00DD4283"/>
    <w:rsid w:val="00DD5856"/>
    <w:rsid w:val="00DD5F4E"/>
    <w:rsid w:val="00DD6A36"/>
    <w:rsid w:val="00DE3FE7"/>
    <w:rsid w:val="00DE47B9"/>
    <w:rsid w:val="00DF3E26"/>
    <w:rsid w:val="00DF44DD"/>
    <w:rsid w:val="00DF5627"/>
    <w:rsid w:val="00DF7039"/>
    <w:rsid w:val="00E1295D"/>
    <w:rsid w:val="00E22A54"/>
    <w:rsid w:val="00E425D4"/>
    <w:rsid w:val="00E470B6"/>
    <w:rsid w:val="00E50B8B"/>
    <w:rsid w:val="00E9302B"/>
    <w:rsid w:val="00EB7DB3"/>
    <w:rsid w:val="00EC1CBF"/>
    <w:rsid w:val="00EC3C59"/>
    <w:rsid w:val="00EC631E"/>
    <w:rsid w:val="00ED39F3"/>
    <w:rsid w:val="00EE237F"/>
    <w:rsid w:val="00EE55F5"/>
    <w:rsid w:val="00EF1236"/>
    <w:rsid w:val="00EF76B1"/>
    <w:rsid w:val="00F00957"/>
    <w:rsid w:val="00F06A6B"/>
    <w:rsid w:val="00F12A87"/>
    <w:rsid w:val="00F20F3D"/>
    <w:rsid w:val="00F22F02"/>
    <w:rsid w:val="00F234DD"/>
    <w:rsid w:val="00F25E37"/>
    <w:rsid w:val="00F4330E"/>
    <w:rsid w:val="00F4755E"/>
    <w:rsid w:val="00F71B58"/>
    <w:rsid w:val="00F73C69"/>
    <w:rsid w:val="00F75722"/>
    <w:rsid w:val="00FA041E"/>
    <w:rsid w:val="00FA2123"/>
    <w:rsid w:val="00FA6F28"/>
    <w:rsid w:val="00FB0071"/>
    <w:rsid w:val="00FB7270"/>
    <w:rsid w:val="00FE5E02"/>
    <w:rsid w:val="00FE7248"/>
    <w:rsid w:val="00FF0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56596A-83F3-4F5B-B993-AAD8E9A5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147E"/>
    <w:rPr>
      <w:rFonts w:cs="Calibri"/>
    </w:rPr>
  </w:style>
  <w:style w:type="paragraph" w:styleId="Antrat4">
    <w:name w:val="heading 4"/>
    <w:basedOn w:val="prastasis"/>
    <w:next w:val="prastasis"/>
    <w:link w:val="Antrat4Diagrama"/>
    <w:uiPriority w:val="99"/>
    <w:qFormat/>
    <w:rsid w:val="0054147E"/>
    <w:pPr>
      <w:keepNext/>
      <w:ind w:left="3600" w:firstLine="720"/>
      <w:jc w:val="right"/>
      <w:outlineLvl w:val="3"/>
    </w:pPr>
    <w:rPr>
      <w:rFonts w:ascii="Times New Roman" w:eastAsia="Times New Roman" w:hAnsi="Times New Roman" w:cs="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54147E"/>
    <w:rPr>
      <w:rFonts w:ascii="Times New Roman" w:hAnsi="Times New Roman" w:cs="Times New Roman"/>
      <w:b/>
      <w:bCs/>
      <w:sz w:val="24"/>
      <w:szCs w:val="24"/>
      <w:lang w:val="lt-LT"/>
    </w:rPr>
  </w:style>
  <w:style w:type="paragraph" w:styleId="Debesliotekstas">
    <w:name w:val="Balloon Text"/>
    <w:basedOn w:val="prastasis"/>
    <w:link w:val="DebesliotekstasDiagrama"/>
    <w:uiPriority w:val="99"/>
    <w:semiHidden/>
    <w:rsid w:val="004A4ED1"/>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locked/>
    <w:rsid w:val="004A4ED1"/>
    <w:rPr>
      <w:rFonts w:ascii="Tahoma" w:hAnsi="Tahoma" w:cs="Tahoma"/>
      <w:sz w:val="16"/>
      <w:szCs w:val="16"/>
      <w:lang w:val="lt-LT"/>
    </w:rPr>
  </w:style>
  <w:style w:type="paragraph" w:styleId="Sraopastraipa">
    <w:name w:val="List Paragraph"/>
    <w:basedOn w:val="prastasis"/>
    <w:uiPriority w:val="99"/>
    <w:qFormat/>
    <w:rsid w:val="0054147E"/>
    <w:pPr>
      <w:ind w:left="720"/>
    </w:pPr>
  </w:style>
  <w:style w:type="paragraph" w:styleId="Antrats">
    <w:name w:val="header"/>
    <w:basedOn w:val="prastasis"/>
    <w:link w:val="AntratsDiagrama"/>
    <w:uiPriority w:val="99"/>
    <w:rsid w:val="00680237"/>
    <w:pPr>
      <w:tabs>
        <w:tab w:val="center" w:pos="4513"/>
        <w:tab w:val="right" w:pos="9026"/>
      </w:tabs>
    </w:pPr>
  </w:style>
  <w:style w:type="character" w:customStyle="1" w:styleId="AntratsDiagrama">
    <w:name w:val="Antraštės Diagrama"/>
    <w:basedOn w:val="Numatytasispastraiposriftas"/>
    <w:link w:val="Antrats"/>
    <w:uiPriority w:val="99"/>
    <w:locked/>
    <w:rsid w:val="00680237"/>
    <w:rPr>
      <w:rFonts w:ascii="Calibri" w:hAnsi="Calibri" w:cs="Calibri"/>
      <w:lang w:val="lt-LT" w:eastAsia="lt-LT"/>
    </w:rPr>
  </w:style>
  <w:style w:type="paragraph" w:styleId="Porat">
    <w:name w:val="footer"/>
    <w:basedOn w:val="prastasis"/>
    <w:link w:val="PoratDiagrama"/>
    <w:uiPriority w:val="99"/>
    <w:rsid w:val="00680237"/>
    <w:pPr>
      <w:tabs>
        <w:tab w:val="center" w:pos="4513"/>
        <w:tab w:val="right" w:pos="9026"/>
      </w:tabs>
    </w:pPr>
  </w:style>
  <w:style w:type="character" w:customStyle="1" w:styleId="PoratDiagrama">
    <w:name w:val="Poraštė Diagrama"/>
    <w:basedOn w:val="Numatytasispastraiposriftas"/>
    <w:link w:val="Porat"/>
    <w:uiPriority w:val="99"/>
    <w:locked/>
    <w:rsid w:val="00680237"/>
    <w:rPr>
      <w:rFonts w:ascii="Calibri" w:hAnsi="Calibri" w:cs="Calibri"/>
      <w:lang w:val="lt-LT" w:eastAsia="lt-LT"/>
    </w:rPr>
  </w:style>
  <w:style w:type="paragraph" w:styleId="Dokumentoinaostekstas">
    <w:name w:val="endnote text"/>
    <w:basedOn w:val="prastasis"/>
    <w:link w:val="DokumentoinaostekstasDiagrama"/>
    <w:uiPriority w:val="99"/>
    <w:semiHidden/>
    <w:rsid w:val="00680237"/>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680237"/>
    <w:rPr>
      <w:rFonts w:ascii="Calibri" w:hAnsi="Calibri" w:cs="Calibri"/>
      <w:sz w:val="20"/>
      <w:szCs w:val="20"/>
      <w:lang w:val="lt-LT" w:eastAsia="lt-LT"/>
    </w:rPr>
  </w:style>
  <w:style w:type="character" w:styleId="Dokumentoinaosnumeris">
    <w:name w:val="endnote reference"/>
    <w:basedOn w:val="Numatytasispastraiposriftas"/>
    <w:uiPriority w:val="99"/>
    <w:semiHidden/>
    <w:rsid w:val="00680237"/>
    <w:rPr>
      <w:vertAlign w:val="superscript"/>
    </w:rPr>
  </w:style>
  <w:style w:type="paragraph" w:styleId="Puslapioinaostekstas">
    <w:name w:val="footnote text"/>
    <w:basedOn w:val="prastasis"/>
    <w:link w:val="PuslapioinaostekstasDiagrama"/>
    <w:uiPriority w:val="99"/>
    <w:semiHidden/>
    <w:rsid w:val="00644FDB"/>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644FDB"/>
    <w:rPr>
      <w:rFonts w:ascii="Calibri" w:hAnsi="Calibri" w:cs="Calibri"/>
      <w:sz w:val="20"/>
      <w:szCs w:val="20"/>
      <w:lang w:val="lt-LT" w:eastAsia="lt-LT"/>
    </w:rPr>
  </w:style>
  <w:style w:type="character" w:styleId="Puslapioinaosnuoroda">
    <w:name w:val="footnote reference"/>
    <w:basedOn w:val="Numatytasispastraiposriftas"/>
    <w:uiPriority w:val="99"/>
    <w:semiHidden/>
    <w:rsid w:val="00644FDB"/>
    <w:rPr>
      <w:vertAlign w:val="superscript"/>
    </w:rPr>
  </w:style>
  <w:style w:type="character" w:styleId="Hipersaitas">
    <w:name w:val="Hyperlink"/>
    <w:basedOn w:val="Numatytasispastraiposriftas"/>
    <w:uiPriority w:val="99"/>
    <w:rsid w:val="008C5C13"/>
    <w:rPr>
      <w:color w:val="0000FF"/>
      <w:u w:val="single"/>
    </w:rPr>
  </w:style>
  <w:style w:type="character" w:styleId="Komentaronuoroda">
    <w:name w:val="annotation reference"/>
    <w:basedOn w:val="Numatytasispastraiposriftas"/>
    <w:uiPriority w:val="99"/>
    <w:semiHidden/>
    <w:rsid w:val="00B90B76"/>
    <w:rPr>
      <w:sz w:val="16"/>
      <w:szCs w:val="16"/>
    </w:rPr>
  </w:style>
  <w:style w:type="paragraph" w:styleId="Komentarotekstas">
    <w:name w:val="annotation text"/>
    <w:basedOn w:val="prastasis"/>
    <w:link w:val="KomentarotekstasDiagrama"/>
    <w:uiPriority w:val="99"/>
    <w:semiHidden/>
    <w:rsid w:val="00B90B76"/>
    <w:rPr>
      <w:sz w:val="20"/>
      <w:szCs w:val="20"/>
    </w:rPr>
  </w:style>
  <w:style w:type="character" w:customStyle="1" w:styleId="KomentarotekstasDiagrama">
    <w:name w:val="Komentaro tekstas Diagrama"/>
    <w:basedOn w:val="Numatytasispastraiposriftas"/>
    <w:link w:val="Komentarotekstas"/>
    <w:uiPriority w:val="99"/>
    <w:semiHidden/>
    <w:locked/>
    <w:rsid w:val="00B90B76"/>
    <w:rPr>
      <w:rFonts w:ascii="Calibri" w:hAnsi="Calibri" w:cs="Calibri"/>
      <w:sz w:val="20"/>
      <w:szCs w:val="20"/>
      <w:lang w:val="lt-LT" w:eastAsia="lt-LT"/>
    </w:rPr>
  </w:style>
  <w:style w:type="paragraph" w:styleId="Komentarotema">
    <w:name w:val="annotation subject"/>
    <w:basedOn w:val="Komentarotekstas"/>
    <w:next w:val="Komentarotekstas"/>
    <w:link w:val="KomentarotemaDiagrama"/>
    <w:uiPriority w:val="99"/>
    <w:semiHidden/>
    <w:rsid w:val="00B90B76"/>
    <w:rPr>
      <w:b/>
      <w:bCs/>
    </w:rPr>
  </w:style>
  <w:style w:type="character" w:customStyle="1" w:styleId="KomentarotemaDiagrama">
    <w:name w:val="Komentaro tema Diagrama"/>
    <w:basedOn w:val="KomentarotekstasDiagrama"/>
    <w:link w:val="Komentarotema"/>
    <w:uiPriority w:val="99"/>
    <w:semiHidden/>
    <w:locked/>
    <w:rsid w:val="00B90B76"/>
    <w:rPr>
      <w:rFonts w:ascii="Calibri" w:hAnsi="Calibri" w:cs="Calibri"/>
      <w:b/>
      <w:bCs/>
      <w:sz w:val="20"/>
      <w:szCs w:val="20"/>
      <w:lang w:val="lt-LT" w:eastAsia="lt-LT"/>
    </w:rPr>
  </w:style>
  <w:style w:type="paragraph" w:styleId="Pataisymai">
    <w:name w:val="Revision"/>
    <w:hidden/>
    <w:uiPriority w:val="99"/>
    <w:semiHidden/>
    <w:rsid w:val="00B90B76"/>
    <w:rPr>
      <w:rFonts w:cs="Calibri"/>
    </w:rPr>
  </w:style>
  <w:style w:type="character" w:styleId="Emfaz">
    <w:name w:val="Emphasis"/>
    <w:basedOn w:val="Numatytasispastraiposriftas"/>
    <w:uiPriority w:val="99"/>
    <w:qFormat/>
    <w:rsid w:val="00397917"/>
    <w:rPr>
      <w:b/>
      <w:bCs/>
    </w:rPr>
  </w:style>
  <w:style w:type="character" w:customStyle="1" w:styleId="st1">
    <w:name w:val="st1"/>
    <w:basedOn w:val="Numatytasispastraiposriftas"/>
    <w:uiPriority w:val="99"/>
    <w:rsid w:val="00397917"/>
  </w:style>
  <w:style w:type="paragraph" w:customStyle="1" w:styleId="Default">
    <w:name w:val="Default"/>
    <w:rsid w:val="00C8496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1648">
      <w:bodyDiv w:val="1"/>
      <w:marLeft w:val="0"/>
      <w:marRight w:val="0"/>
      <w:marTop w:val="0"/>
      <w:marBottom w:val="0"/>
      <w:divBdr>
        <w:top w:val="none" w:sz="0" w:space="0" w:color="auto"/>
        <w:left w:val="none" w:sz="0" w:space="0" w:color="auto"/>
        <w:bottom w:val="none" w:sz="0" w:space="0" w:color="auto"/>
        <w:right w:val="none" w:sz="0" w:space="0" w:color="auto"/>
      </w:divBdr>
    </w:div>
    <w:div w:id="1031808066">
      <w:bodyDiv w:val="1"/>
      <w:marLeft w:val="0"/>
      <w:marRight w:val="0"/>
      <w:marTop w:val="0"/>
      <w:marBottom w:val="0"/>
      <w:divBdr>
        <w:top w:val="none" w:sz="0" w:space="0" w:color="auto"/>
        <w:left w:val="none" w:sz="0" w:space="0" w:color="auto"/>
        <w:bottom w:val="none" w:sz="0" w:space="0" w:color="auto"/>
        <w:right w:val="none" w:sz="0" w:space="0" w:color="auto"/>
      </w:divBdr>
    </w:div>
    <w:div w:id="1675376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programmes/erasmus-plus/resources/programme-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tu.edu/erasmus" TargetMode="External"/><Relationship Id="rId4" Type="http://schemas.openxmlformats.org/officeDocument/2006/relationships/webSettings" Target="webSettings.xml"/><Relationship Id="rId9" Type="http://schemas.openxmlformats.org/officeDocument/2006/relationships/hyperlink" Target="https://www.learning-agreement.eu/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12273</Words>
  <Characters>6997</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Savalenkovienė</dc:creator>
  <cp:lastModifiedBy>Pranckevičiūtė Liveta</cp:lastModifiedBy>
  <cp:revision>16</cp:revision>
  <dcterms:created xsi:type="dcterms:W3CDTF">2019-10-02T12:38:00Z</dcterms:created>
  <dcterms:modified xsi:type="dcterms:W3CDTF">2020-01-15T11:10:00Z</dcterms:modified>
</cp:coreProperties>
</file>