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F9C72" w14:textId="77777777" w:rsidR="00233C44" w:rsidRPr="002124AF" w:rsidRDefault="00233C44" w:rsidP="00233C44">
      <w:pPr>
        <w:spacing w:after="120" w:line="240" w:lineRule="auto"/>
        <w:rPr>
          <w:rFonts w:ascii="Times New Roman" w:eastAsia="Calibri" w:hAnsi="Times New Roman" w:cs="Times New Roman"/>
          <w:b/>
          <w:bCs/>
        </w:rPr>
      </w:pPr>
      <w:r w:rsidRPr="002124AF">
        <w:rPr>
          <w:rFonts w:ascii="Times New Roman" w:eastAsia="Calibri" w:hAnsi="Times New Roman" w:cs="Times New Roman"/>
          <w:b/>
          <w:bCs/>
        </w:rPr>
        <w:t>SEMINARAS DĖSTYTOJAMS</w:t>
      </w:r>
    </w:p>
    <w:p w14:paraId="40318047" w14:textId="77777777" w:rsidR="00233C44" w:rsidRPr="00B73773" w:rsidRDefault="00233C44" w:rsidP="00233C44">
      <w:pPr>
        <w:spacing w:after="120" w:line="240" w:lineRule="auto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„</w:t>
      </w:r>
      <w:r w:rsidRPr="002124AF">
        <w:rPr>
          <w:rFonts w:ascii="Times New Roman" w:eastAsia="Calibri" w:hAnsi="Times New Roman" w:cs="Times New Roman"/>
          <w:b/>
          <w:bCs/>
        </w:rPr>
        <w:t>UBUNTU</w:t>
      </w:r>
      <w:r w:rsidRPr="00B73773">
        <w:rPr>
          <w:rFonts w:ascii="Times New Roman" w:eastAsia="Calibri" w:hAnsi="Times New Roman" w:cs="Times New Roman"/>
          <w:b/>
          <w:bCs/>
        </w:rPr>
        <w:t xml:space="preserve">, dirbtinis intelektas ir </w:t>
      </w:r>
      <w:proofErr w:type="spellStart"/>
      <w:r w:rsidRPr="00B73773">
        <w:rPr>
          <w:rFonts w:ascii="Times New Roman" w:eastAsia="Calibri" w:hAnsi="Times New Roman" w:cs="Times New Roman"/>
          <w:b/>
          <w:bCs/>
        </w:rPr>
        <w:t>įtraukusis</w:t>
      </w:r>
      <w:proofErr w:type="spellEnd"/>
      <w:r w:rsidRPr="00B73773">
        <w:rPr>
          <w:rFonts w:ascii="Times New Roman" w:eastAsia="Calibri" w:hAnsi="Times New Roman" w:cs="Times New Roman"/>
          <w:b/>
          <w:bCs/>
        </w:rPr>
        <w:t xml:space="preserve"> aukštasis mokslas</w:t>
      </w:r>
      <w:r>
        <w:rPr>
          <w:rFonts w:ascii="Times New Roman" w:eastAsia="Calibri" w:hAnsi="Times New Roman" w:cs="Times New Roman"/>
          <w:b/>
          <w:bCs/>
        </w:rPr>
        <w:t>“</w:t>
      </w:r>
    </w:p>
    <w:p w14:paraId="46130CD8" w14:textId="77777777" w:rsidR="00233C44" w:rsidRPr="002124AF" w:rsidRDefault="00233C44" w:rsidP="00233C44">
      <w:pPr>
        <w:spacing w:after="120" w:line="240" w:lineRule="auto"/>
        <w:rPr>
          <w:rFonts w:ascii="Times New Roman" w:eastAsia="Calibri" w:hAnsi="Times New Roman" w:cs="Times New Roman"/>
        </w:rPr>
      </w:pPr>
    </w:p>
    <w:p w14:paraId="63E08745" w14:textId="77777777" w:rsidR="00233C44" w:rsidRDefault="00233C44" w:rsidP="00233C44">
      <w:pPr>
        <w:spacing w:after="120" w:line="240" w:lineRule="auto"/>
        <w:rPr>
          <w:rFonts w:ascii="Times New Roman" w:eastAsia="Calibri" w:hAnsi="Times New Roman" w:cs="Times New Roman"/>
        </w:rPr>
      </w:pPr>
      <w:r w:rsidRPr="002124AF">
        <w:rPr>
          <w:rFonts w:ascii="Times New Roman" w:eastAsia="Calibri" w:hAnsi="Times New Roman" w:cs="Times New Roman"/>
        </w:rPr>
        <w:t>Mes, kaip mokymo ir mokymosi specialist</w:t>
      </w:r>
      <w:r>
        <w:rPr>
          <w:rFonts w:ascii="Times New Roman" w:eastAsia="Calibri" w:hAnsi="Times New Roman" w:cs="Times New Roman"/>
        </w:rPr>
        <w:t>ės</w:t>
      </w:r>
      <w:r w:rsidRPr="002124AF">
        <w:rPr>
          <w:rFonts w:ascii="Times New Roman" w:eastAsia="Calibri" w:hAnsi="Times New Roman" w:cs="Times New Roman"/>
        </w:rPr>
        <w:t xml:space="preserve">, </w:t>
      </w:r>
      <w:r>
        <w:rPr>
          <w:rFonts w:ascii="Times New Roman" w:eastAsia="Calibri" w:hAnsi="Times New Roman" w:cs="Times New Roman"/>
        </w:rPr>
        <w:t xml:space="preserve">šiame seminare </w:t>
      </w:r>
      <w:r w:rsidRPr="002124AF">
        <w:rPr>
          <w:rFonts w:ascii="Times New Roman" w:eastAsia="Calibri" w:hAnsi="Times New Roman" w:cs="Times New Roman"/>
        </w:rPr>
        <w:t>daugiausia dėmesio skir</w:t>
      </w:r>
      <w:r>
        <w:rPr>
          <w:rFonts w:ascii="Times New Roman" w:eastAsia="Calibri" w:hAnsi="Times New Roman" w:cs="Times New Roman"/>
        </w:rPr>
        <w:t>s</w:t>
      </w:r>
      <w:r w:rsidRPr="002124AF">
        <w:rPr>
          <w:rFonts w:ascii="Times New Roman" w:eastAsia="Calibri" w:hAnsi="Times New Roman" w:cs="Times New Roman"/>
        </w:rPr>
        <w:t xml:space="preserve">ime </w:t>
      </w:r>
      <w:r>
        <w:rPr>
          <w:rFonts w:ascii="Times New Roman" w:eastAsia="Calibri" w:hAnsi="Times New Roman" w:cs="Times New Roman"/>
        </w:rPr>
        <w:t>analizei</w:t>
      </w:r>
      <w:r w:rsidRPr="002124AF">
        <w:rPr>
          <w:rFonts w:ascii="Times New Roman" w:eastAsia="Calibri" w:hAnsi="Times New Roman" w:cs="Times New Roman"/>
        </w:rPr>
        <w:t xml:space="preserve">, kaip žmonės mokosi, kaip vyksta vertinimas ir kaip institucijos reaguoja į pokyčius. </w:t>
      </w:r>
      <w:r>
        <w:rPr>
          <w:rFonts w:ascii="Times New Roman" w:eastAsia="Calibri" w:hAnsi="Times New Roman" w:cs="Times New Roman"/>
        </w:rPr>
        <w:t>S</w:t>
      </w:r>
      <w:r w:rsidRPr="002124AF">
        <w:rPr>
          <w:rFonts w:ascii="Times New Roman" w:eastAsia="Calibri" w:hAnsi="Times New Roman" w:cs="Times New Roman"/>
        </w:rPr>
        <w:t>u</w:t>
      </w:r>
      <w:r>
        <w:rPr>
          <w:rFonts w:ascii="Times New Roman" w:eastAsia="Calibri" w:hAnsi="Times New Roman" w:cs="Times New Roman"/>
        </w:rPr>
        <w:t>prantame</w:t>
      </w:r>
      <w:r w:rsidRPr="002124AF">
        <w:rPr>
          <w:rFonts w:ascii="Times New Roman" w:eastAsia="Calibri" w:hAnsi="Times New Roman" w:cs="Times New Roman"/>
        </w:rPr>
        <w:t>, kad abi institucijos</w:t>
      </w:r>
      <w:r>
        <w:rPr>
          <w:rFonts w:ascii="Times New Roman" w:eastAsia="Calibri" w:hAnsi="Times New Roman" w:cs="Times New Roman"/>
        </w:rPr>
        <w:t xml:space="preserve"> – </w:t>
      </w:r>
      <w:proofErr w:type="spellStart"/>
      <w:r w:rsidRPr="00FE6CCA">
        <w:rPr>
          <w:rFonts w:ascii="Times New Roman" w:eastAsia="Calibri" w:hAnsi="Times New Roman" w:cs="Times New Roman"/>
        </w:rPr>
        <w:t>Stelenbošo</w:t>
      </w:r>
      <w:proofErr w:type="spellEnd"/>
      <w:r w:rsidRPr="00FE6CCA">
        <w:rPr>
          <w:rFonts w:ascii="Times New Roman" w:eastAsia="Calibri" w:hAnsi="Times New Roman" w:cs="Times New Roman"/>
        </w:rPr>
        <w:t xml:space="preserve"> universitetas (Pietų Afrika) ir Kauno technologijos universitetas (Lietuva)</w:t>
      </w:r>
      <w:r>
        <w:rPr>
          <w:rFonts w:ascii="Times New Roman" w:eastAsia="Calibri" w:hAnsi="Times New Roman" w:cs="Times New Roman"/>
        </w:rPr>
        <w:t xml:space="preserve"> – </w:t>
      </w:r>
      <w:r w:rsidRPr="002124AF">
        <w:rPr>
          <w:rFonts w:ascii="Times New Roman" w:eastAsia="Calibri" w:hAnsi="Times New Roman" w:cs="Times New Roman"/>
        </w:rPr>
        <w:t>reikšmingai skiriasi kultūriniu, kalbiniu, socialinės įtraukties ir istoriniu požiūriais.</w:t>
      </w:r>
    </w:p>
    <w:p w14:paraId="37B242E0" w14:textId="77777777" w:rsidR="00233C44" w:rsidRPr="002124AF" w:rsidRDefault="00233C44" w:rsidP="00233C44">
      <w:pPr>
        <w:spacing w:after="120" w:line="240" w:lineRule="auto"/>
        <w:rPr>
          <w:rFonts w:ascii="Times New Roman" w:eastAsia="Calibri" w:hAnsi="Times New Roman" w:cs="Times New Roman"/>
        </w:rPr>
      </w:pPr>
      <w:r w:rsidRPr="002124AF">
        <w:rPr>
          <w:rFonts w:ascii="Times New Roman" w:eastAsia="Calibri" w:hAnsi="Times New Roman" w:cs="Times New Roman"/>
        </w:rPr>
        <w:t xml:space="preserve">Todėl </w:t>
      </w:r>
      <w:r>
        <w:rPr>
          <w:rFonts w:ascii="Times New Roman" w:eastAsia="Calibri" w:hAnsi="Times New Roman" w:cs="Times New Roman"/>
        </w:rPr>
        <w:t xml:space="preserve">šis </w:t>
      </w:r>
      <w:r w:rsidRPr="002124AF">
        <w:rPr>
          <w:rFonts w:ascii="Times New Roman" w:eastAsia="Calibri" w:hAnsi="Times New Roman" w:cs="Times New Roman"/>
        </w:rPr>
        <w:t xml:space="preserve">seminaras </w:t>
      </w:r>
      <w:r>
        <w:rPr>
          <w:rFonts w:ascii="Times New Roman" w:eastAsia="Calibri" w:hAnsi="Times New Roman" w:cs="Times New Roman"/>
        </w:rPr>
        <w:t xml:space="preserve">bus </w:t>
      </w:r>
      <w:r w:rsidRPr="002124AF">
        <w:rPr>
          <w:rFonts w:ascii="Times New Roman" w:eastAsia="Calibri" w:hAnsi="Times New Roman" w:cs="Times New Roman"/>
        </w:rPr>
        <w:t>grindžiamas dialog</w:t>
      </w:r>
      <w:r>
        <w:rPr>
          <w:rFonts w:ascii="Times New Roman" w:eastAsia="Calibri" w:hAnsi="Times New Roman" w:cs="Times New Roman"/>
        </w:rPr>
        <w:t>u</w:t>
      </w:r>
      <w:r w:rsidRPr="002124AF">
        <w:rPr>
          <w:rFonts w:ascii="Times New Roman" w:eastAsia="Calibri" w:hAnsi="Times New Roman" w:cs="Times New Roman"/>
        </w:rPr>
        <w:t>, kviečiančiu kartu reflektuoti, ką reiškia mokyti pasitelkiant dirbtinį intelektą</w:t>
      </w:r>
      <w:r>
        <w:rPr>
          <w:rFonts w:ascii="Times New Roman" w:eastAsia="Calibri" w:hAnsi="Times New Roman" w:cs="Times New Roman"/>
        </w:rPr>
        <w:t xml:space="preserve"> (DI)</w:t>
      </w:r>
      <w:r w:rsidRPr="002124AF">
        <w:rPr>
          <w:rFonts w:ascii="Times New Roman" w:eastAsia="Calibri" w:hAnsi="Times New Roman" w:cs="Times New Roman"/>
        </w:rPr>
        <w:t xml:space="preserve"> ir mokyti apie </w:t>
      </w:r>
      <w:r>
        <w:rPr>
          <w:rFonts w:ascii="Times New Roman" w:eastAsia="Calibri" w:hAnsi="Times New Roman" w:cs="Times New Roman"/>
        </w:rPr>
        <w:t>DI</w:t>
      </w:r>
      <w:r w:rsidRPr="002124AF">
        <w:rPr>
          <w:rFonts w:ascii="Times New Roman" w:eastAsia="Calibri" w:hAnsi="Times New Roman" w:cs="Times New Roman"/>
        </w:rPr>
        <w:t xml:space="preserve">. Pietų Afrikos aukštojo mokslo kontekstas čia pasitelkiamas kaip prasminga refleksijos </w:t>
      </w:r>
      <w:r>
        <w:rPr>
          <w:rFonts w:ascii="Times New Roman" w:eastAsia="Calibri" w:hAnsi="Times New Roman" w:cs="Times New Roman"/>
        </w:rPr>
        <w:t>galimybė</w:t>
      </w:r>
      <w:r w:rsidRPr="002124AF">
        <w:rPr>
          <w:rFonts w:ascii="Times New Roman" w:eastAsia="Calibri" w:hAnsi="Times New Roman" w:cs="Times New Roman"/>
        </w:rPr>
        <w:t>, per kurią KTU dalyviai galėtų naujai pažvelgti į savo praktikas, o kartu ir geriau suprasti savo institucinį kontekstą.</w:t>
      </w:r>
    </w:p>
    <w:p w14:paraId="4CBC58ED" w14:textId="77777777" w:rsidR="00233C44" w:rsidRPr="00B73773" w:rsidRDefault="00233C44" w:rsidP="00233C44">
      <w:pPr>
        <w:spacing w:after="120" w:line="240" w:lineRule="auto"/>
        <w:rPr>
          <w:rFonts w:ascii="Times New Roman" w:eastAsia="Calibri" w:hAnsi="Times New Roman" w:cs="Times New Roman"/>
        </w:rPr>
      </w:pPr>
      <w:proofErr w:type="spellStart"/>
      <w:r w:rsidRPr="002124AF">
        <w:rPr>
          <w:rFonts w:ascii="Times New Roman" w:eastAsia="Calibri" w:hAnsi="Times New Roman" w:cs="Times New Roman"/>
        </w:rPr>
        <w:t>Ubuntu</w:t>
      </w:r>
      <w:proofErr w:type="spellEnd"/>
      <w:r w:rsidRPr="002124AF">
        <w:rPr>
          <w:rFonts w:ascii="Times New Roman" w:eastAsia="Calibri" w:hAnsi="Times New Roman" w:cs="Times New Roman"/>
        </w:rPr>
        <w:t xml:space="preserve"> filosofija („žmogus yra žmogus per </w:t>
      </w:r>
      <w:r>
        <w:rPr>
          <w:rFonts w:ascii="Times New Roman" w:eastAsia="Calibri" w:hAnsi="Times New Roman" w:cs="Times New Roman"/>
        </w:rPr>
        <w:t xml:space="preserve">sąveiką su </w:t>
      </w:r>
      <w:r w:rsidRPr="002124AF">
        <w:rPr>
          <w:rFonts w:ascii="Times New Roman" w:eastAsia="Calibri" w:hAnsi="Times New Roman" w:cs="Times New Roman"/>
        </w:rPr>
        <w:t>kit</w:t>
      </w:r>
      <w:r>
        <w:rPr>
          <w:rFonts w:ascii="Times New Roman" w:eastAsia="Calibri" w:hAnsi="Times New Roman" w:cs="Times New Roman"/>
        </w:rPr>
        <w:t>ais</w:t>
      </w:r>
      <w:r w:rsidRPr="002124AF">
        <w:rPr>
          <w:rFonts w:ascii="Times New Roman" w:eastAsia="Calibri" w:hAnsi="Times New Roman" w:cs="Times New Roman"/>
        </w:rPr>
        <w:t xml:space="preserve"> žmon</w:t>
      </w:r>
      <w:r>
        <w:rPr>
          <w:rFonts w:ascii="Times New Roman" w:eastAsia="Calibri" w:hAnsi="Times New Roman" w:cs="Times New Roman"/>
        </w:rPr>
        <w:t>ėmis</w:t>
      </w:r>
      <w:r w:rsidRPr="002124AF">
        <w:rPr>
          <w:rFonts w:ascii="Times New Roman" w:eastAsia="Calibri" w:hAnsi="Times New Roman" w:cs="Times New Roman"/>
        </w:rPr>
        <w:t xml:space="preserve">“) tampa jungiančia seminaro ašimi, siūlančia santykiais grįstą požiūrį į mokymąsi, </w:t>
      </w:r>
      <w:r>
        <w:rPr>
          <w:rFonts w:ascii="Times New Roman" w:eastAsia="Calibri" w:hAnsi="Times New Roman" w:cs="Times New Roman"/>
        </w:rPr>
        <w:t>DI</w:t>
      </w:r>
      <w:r w:rsidRPr="002124AF">
        <w:rPr>
          <w:rFonts w:ascii="Times New Roman" w:eastAsia="Calibri" w:hAnsi="Times New Roman" w:cs="Times New Roman"/>
        </w:rPr>
        <w:t xml:space="preserve"> ir tai, ko iš mūsų reikalauja </w:t>
      </w:r>
      <w:proofErr w:type="spellStart"/>
      <w:r w:rsidRPr="002124AF">
        <w:rPr>
          <w:rFonts w:ascii="Times New Roman" w:eastAsia="Calibri" w:hAnsi="Times New Roman" w:cs="Times New Roman"/>
        </w:rPr>
        <w:t>įtraukusis</w:t>
      </w:r>
      <w:proofErr w:type="spellEnd"/>
      <w:r w:rsidRPr="002124AF">
        <w:rPr>
          <w:rFonts w:ascii="Times New Roman" w:eastAsia="Calibri" w:hAnsi="Times New Roman" w:cs="Times New Roman"/>
        </w:rPr>
        <w:t xml:space="preserve"> aukštasis mokslas. </w:t>
      </w:r>
      <w:proofErr w:type="spellStart"/>
      <w:r w:rsidRPr="002124AF">
        <w:rPr>
          <w:rFonts w:ascii="Times New Roman" w:eastAsia="Calibri" w:hAnsi="Times New Roman" w:cs="Times New Roman"/>
        </w:rPr>
        <w:t>Ubuntu</w:t>
      </w:r>
      <w:proofErr w:type="spellEnd"/>
      <w:r w:rsidRPr="002124AF">
        <w:rPr>
          <w:rFonts w:ascii="Times New Roman" w:eastAsia="Calibri" w:hAnsi="Times New Roman" w:cs="Times New Roman"/>
        </w:rPr>
        <w:t xml:space="preserve"> filosofiją siūlome kaip kvietimą klausti: kaip tai atrodo mūsų skirtinguose kontekstuose?</w:t>
      </w:r>
    </w:p>
    <w:p w14:paraId="70AC55DC" w14:textId="77777777" w:rsidR="00233C44" w:rsidRPr="00B73773" w:rsidRDefault="00233C44" w:rsidP="00233C44">
      <w:pPr>
        <w:spacing w:after="12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b/>
          <w:bCs/>
          <w:lang w:eastAsia="lt-LT"/>
        </w:rPr>
        <w:t>Seminaro</w:t>
      </w:r>
      <w:r w:rsidRPr="00B73773">
        <w:rPr>
          <w:rFonts w:ascii="Times New Roman" w:eastAsia="Times New Roman" w:hAnsi="Times New Roman" w:cs="Times New Roman"/>
          <w:b/>
          <w:bCs/>
          <w:lang w:eastAsia="lt-LT"/>
        </w:rPr>
        <w:t xml:space="preserve"> tikslai</w:t>
      </w:r>
    </w:p>
    <w:p w14:paraId="1E66C9FE" w14:textId="77777777" w:rsidR="00233C44" w:rsidRPr="00FE6CCA" w:rsidRDefault="00233C44" w:rsidP="00233C44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</w:rPr>
      </w:pPr>
      <w:r w:rsidRPr="00FE6CCA">
        <w:rPr>
          <w:rFonts w:ascii="Times New Roman" w:hAnsi="Times New Roman" w:cs="Times New Roman"/>
        </w:rPr>
        <w:t xml:space="preserve">DI taikymo mokymo ir mokymosi procesuose </w:t>
      </w:r>
      <w:proofErr w:type="spellStart"/>
      <w:r w:rsidRPr="00FE6CCA">
        <w:rPr>
          <w:rFonts w:ascii="Times New Roman" w:hAnsi="Times New Roman" w:cs="Times New Roman"/>
        </w:rPr>
        <w:t>kontekstualizavimas</w:t>
      </w:r>
      <w:proofErr w:type="spellEnd"/>
      <w:r w:rsidRPr="00FE6CCA">
        <w:rPr>
          <w:rFonts w:ascii="Times New Roman" w:hAnsi="Times New Roman" w:cs="Times New Roman"/>
        </w:rPr>
        <w:t xml:space="preserve"> pagal Globaliųjų Pietų (</w:t>
      </w:r>
      <w:r w:rsidRPr="00FE6CCA">
        <w:rPr>
          <w:rFonts w:ascii="Times New Roman" w:hAnsi="Times New Roman" w:cs="Times New Roman"/>
          <w:i/>
          <w:iCs/>
        </w:rPr>
        <w:t xml:space="preserve">Global </w:t>
      </w:r>
      <w:proofErr w:type="spellStart"/>
      <w:r w:rsidRPr="00FE6CCA">
        <w:rPr>
          <w:rFonts w:ascii="Times New Roman" w:hAnsi="Times New Roman" w:cs="Times New Roman"/>
          <w:i/>
          <w:iCs/>
        </w:rPr>
        <w:t>South</w:t>
      </w:r>
      <w:proofErr w:type="spellEnd"/>
      <w:r w:rsidRPr="00FE6CCA">
        <w:rPr>
          <w:rFonts w:ascii="Times New Roman" w:hAnsi="Times New Roman" w:cs="Times New Roman"/>
        </w:rPr>
        <w:t>) sampratą.</w:t>
      </w:r>
    </w:p>
    <w:p w14:paraId="685FCC7E" w14:textId="77777777" w:rsidR="00233C44" w:rsidRPr="00FE6CCA" w:rsidRDefault="00233C44" w:rsidP="00233C44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lang w:eastAsia="lt-LT"/>
        </w:rPr>
      </w:pPr>
      <w:r w:rsidRPr="00FE6CCA">
        <w:rPr>
          <w:rFonts w:ascii="Times New Roman" w:eastAsia="Times New Roman" w:hAnsi="Times New Roman" w:cs="Times New Roman"/>
          <w:lang w:eastAsia="lt-LT"/>
        </w:rPr>
        <w:t xml:space="preserve">Atskleisti </w:t>
      </w:r>
      <w:proofErr w:type="spellStart"/>
      <w:r w:rsidRPr="00FE6CCA">
        <w:rPr>
          <w:rFonts w:ascii="Times New Roman" w:eastAsia="Times New Roman" w:hAnsi="Times New Roman" w:cs="Times New Roman"/>
          <w:lang w:eastAsia="lt-LT"/>
        </w:rPr>
        <w:t>Ubuntu</w:t>
      </w:r>
      <w:proofErr w:type="spellEnd"/>
      <w:r w:rsidRPr="00FE6CCA">
        <w:rPr>
          <w:rFonts w:ascii="Times New Roman" w:eastAsia="Times New Roman" w:hAnsi="Times New Roman" w:cs="Times New Roman"/>
          <w:lang w:eastAsia="lt-LT"/>
        </w:rPr>
        <w:t xml:space="preserve"> filosofija grįstų edukacinių modelių perkėlimo ir pritaikymo galimybes.</w:t>
      </w:r>
    </w:p>
    <w:p w14:paraId="3E34F8F5" w14:textId="77777777" w:rsidR="00233C44" w:rsidRPr="00FE6CCA" w:rsidRDefault="00233C44" w:rsidP="00233C44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lang w:eastAsia="lt-LT"/>
        </w:rPr>
      </w:pPr>
      <w:r w:rsidRPr="00FE6CCA">
        <w:rPr>
          <w:rFonts w:ascii="Times New Roman" w:eastAsia="Times New Roman" w:hAnsi="Times New Roman" w:cs="Times New Roman"/>
          <w:lang w:eastAsia="lt-LT"/>
        </w:rPr>
        <w:t>Skatinti abipusiais mainais grįstą ekspertinių žinių dalijimąsi.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33C44" w14:paraId="2BEEE014" w14:textId="77777777" w:rsidTr="005B5A32">
        <w:tc>
          <w:tcPr>
            <w:tcW w:w="9016" w:type="dxa"/>
          </w:tcPr>
          <w:p w14:paraId="113F9A29" w14:textId="77777777" w:rsidR="00233C44" w:rsidRPr="00B73773" w:rsidRDefault="00233C44" w:rsidP="005B5A32">
            <w:pPr>
              <w:spacing w:after="120"/>
              <w:rPr>
                <w:rFonts w:ascii="Times New Roman" w:eastAsia="Times New Roman" w:hAnsi="Times New Roman" w:cs="Times New Roman"/>
                <w:lang w:eastAsia="lt-LT"/>
              </w:rPr>
            </w:pPr>
            <w:r w:rsidRPr="00B7377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dalis</w:t>
            </w:r>
            <w:r w:rsidRPr="00B7377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: Kontekstinis įvadas</w:t>
            </w:r>
          </w:p>
          <w:p w14:paraId="5009D17D" w14:textId="77777777" w:rsidR="00233C44" w:rsidRDefault="00233C44" w:rsidP="005B5A32">
            <w:pPr>
              <w:spacing w:after="120"/>
              <w:rPr>
                <w:rFonts w:ascii="Times New Roman" w:eastAsia="Calibri" w:hAnsi="Times New Roman" w:cs="Times New Roman"/>
              </w:rPr>
            </w:pPr>
            <w:r w:rsidRPr="00B73773">
              <w:rPr>
                <w:rFonts w:ascii="Times New Roman" w:eastAsia="Times New Roman" w:hAnsi="Times New Roman" w:cs="Times New Roman"/>
                <w:lang w:eastAsia="lt-LT"/>
              </w:rPr>
              <w:t>• Pietų Afrikos Respublikos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,</w:t>
            </w:r>
            <w:r w:rsidRPr="00B73773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B73773">
              <w:rPr>
                <w:rFonts w:ascii="Times New Roman" w:eastAsia="Times New Roman" w:hAnsi="Times New Roman" w:cs="Times New Roman"/>
                <w:lang w:eastAsia="lt-LT"/>
              </w:rPr>
              <w:t>Stellenbosch</w:t>
            </w:r>
            <w:proofErr w:type="spellEnd"/>
            <w:r w:rsidRPr="00B73773">
              <w:rPr>
                <w:rFonts w:ascii="Times New Roman" w:eastAsia="Times New Roman" w:hAnsi="Times New Roman" w:cs="Times New Roman"/>
                <w:lang w:eastAsia="lt-LT"/>
              </w:rPr>
              <w:t xml:space="preserve"> universiteto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ir </w:t>
            </w:r>
            <w:r w:rsidRPr="00B73773">
              <w:rPr>
                <w:rFonts w:ascii="Times New Roman" w:eastAsia="Times New Roman" w:hAnsi="Times New Roman" w:cs="Times New Roman"/>
                <w:lang w:eastAsia="lt-LT"/>
              </w:rPr>
              <w:t xml:space="preserve">Mokymosi technologijų centro </w:t>
            </w:r>
            <w:r w:rsidRPr="002124AF">
              <w:rPr>
                <w:rFonts w:ascii="Times New Roman" w:eastAsia="Calibri" w:hAnsi="Times New Roman" w:cs="Times New Roman"/>
              </w:rPr>
              <w:t>konteksto pristatymas bei supažindinimas su „Afrikos aukštojo mokslo ekstremaliųjų situacijų tinklo“ („</w:t>
            </w:r>
            <w:proofErr w:type="spellStart"/>
            <w:r w:rsidRPr="002124AF">
              <w:rPr>
                <w:rFonts w:ascii="Times New Roman" w:eastAsia="Calibri" w:hAnsi="Times New Roman" w:cs="Times New Roman"/>
              </w:rPr>
              <w:t>African</w:t>
            </w:r>
            <w:proofErr w:type="spellEnd"/>
            <w:r w:rsidRPr="002124A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124AF">
              <w:rPr>
                <w:rFonts w:ascii="Times New Roman" w:eastAsia="Calibri" w:hAnsi="Times New Roman" w:cs="Times New Roman"/>
              </w:rPr>
              <w:t>Higher</w:t>
            </w:r>
            <w:proofErr w:type="spellEnd"/>
            <w:r w:rsidRPr="002124A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124AF">
              <w:rPr>
                <w:rFonts w:ascii="Times New Roman" w:eastAsia="Calibri" w:hAnsi="Times New Roman" w:cs="Times New Roman"/>
              </w:rPr>
              <w:t>Education</w:t>
            </w:r>
            <w:proofErr w:type="spellEnd"/>
            <w:r w:rsidRPr="002124A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124AF">
              <w:rPr>
                <w:rFonts w:ascii="Times New Roman" w:eastAsia="Calibri" w:hAnsi="Times New Roman" w:cs="Times New Roman"/>
              </w:rPr>
              <w:t>in</w:t>
            </w:r>
            <w:proofErr w:type="spellEnd"/>
            <w:r w:rsidRPr="002124A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124AF">
              <w:rPr>
                <w:rFonts w:ascii="Times New Roman" w:eastAsia="Calibri" w:hAnsi="Times New Roman" w:cs="Times New Roman"/>
              </w:rPr>
              <w:t>Emergencies</w:t>
            </w:r>
            <w:proofErr w:type="spellEnd"/>
            <w:r w:rsidRPr="002124AF">
              <w:rPr>
                <w:rFonts w:ascii="Times New Roman" w:eastAsia="Calibri" w:hAnsi="Times New Roman" w:cs="Times New Roman"/>
              </w:rPr>
              <w:t xml:space="preserve"> Network“ (AHEEN)) veikla.</w:t>
            </w:r>
          </w:p>
          <w:p w14:paraId="23B683E6" w14:textId="77777777" w:rsidR="00233C44" w:rsidRDefault="00233C44" w:rsidP="005B5A32">
            <w:pPr>
              <w:spacing w:after="120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2124AF">
              <w:rPr>
                <w:rFonts w:ascii="Times New Roman" w:eastAsia="Calibri" w:hAnsi="Times New Roman" w:cs="Times New Roman"/>
              </w:rPr>
              <w:t>Daugiakultūriškumo</w:t>
            </w:r>
            <w:proofErr w:type="spellEnd"/>
            <w:r w:rsidRPr="002124AF">
              <w:rPr>
                <w:rFonts w:ascii="Times New Roman" w:eastAsia="Calibri" w:hAnsi="Times New Roman" w:cs="Times New Roman"/>
              </w:rPr>
              <w:t>, daugiakalbystės ir įtraukties aspektų aptarimas.</w:t>
            </w:r>
          </w:p>
        </w:tc>
      </w:tr>
      <w:tr w:rsidR="00233C44" w14:paraId="308EE711" w14:textId="77777777" w:rsidTr="005B5A32">
        <w:tc>
          <w:tcPr>
            <w:tcW w:w="9016" w:type="dxa"/>
          </w:tcPr>
          <w:p w14:paraId="06172AB9" w14:textId="77777777" w:rsidR="00233C44" w:rsidRPr="00B73773" w:rsidRDefault="00233C44" w:rsidP="005B5A32">
            <w:pPr>
              <w:spacing w:after="120"/>
              <w:rPr>
                <w:rFonts w:ascii="Times New Roman" w:eastAsia="Times New Roman" w:hAnsi="Times New Roman" w:cs="Times New Roman"/>
                <w:lang w:eastAsia="lt-LT"/>
              </w:rPr>
            </w:pPr>
            <w:r w:rsidRPr="00B7377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2 </w:t>
            </w:r>
            <w:r w:rsidRPr="00FE6CCA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dalis</w:t>
            </w:r>
            <w:r w:rsidRPr="00B7377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: Refleksijos apie trumpąjį kursą „Dirbtinis intelektas ir socialiai atsakingas mokymas“</w:t>
            </w:r>
          </w:p>
          <w:p w14:paraId="41CEAB50" w14:textId="77777777" w:rsidR="00233C44" w:rsidRDefault="00233C44" w:rsidP="005B5A32">
            <w:pPr>
              <w:spacing w:after="120"/>
              <w:rPr>
                <w:rFonts w:ascii="Times New Roman" w:eastAsia="Times New Roman" w:hAnsi="Times New Roman" w:cs="Times New Roman"/>
                <w:lang w:eastAsia="lt-LT"/>
              </w:rPr>
            </w:pPr>
            <w:r w:rsidRPr="00B73773">
              <w:rPr>
                <w:rFonts w:ascii="Times New Roman" w:eastAsia="Times New Roman" w:hAnsi="Times New Roman" w:cs="Times New Roman"/>
                <w:lang w:eastAsia="lt-LT"/>
              </w:rPr>
              <w:t>• Trumpojo kurso pagrindimas ir apžvalga.</w:t>
            </w:r>
            <w:r w:rsidRPr="00B73773">
              <w:rPr>
                <w:rFonts w:ascii="Times New Roman" w:eastAsia="Times New Roman" w:hAnsi="Times New Roman" w:cs="Times New Roman"/>
                <w:lang w:eastAsia="lt-LT"/>
              </w:rPr>
              <w:br/>
              <w:t>• Patirtys ir pagrindinės pamokos, išmoktos įgyvendinant trumpąjį kursą.</w:t>
            </w:r>
          </w:p>
        </w:tc>
      </w:tr>
      <w:tr w:rsidR="00233C44" w14:paraId="6D737909" w14:textId="77777777" w:rsidTr="005B5A32">
        <w:tc>
          <w:tcPr>
            <w:tcW w:w="9016" w:type="dxa"/>
          </w:tcPr>
          <w:p w14:paraId="75434A32" w14:textId="77777777" w:rsidR="00233C44" w:rsidRPr="00B73773" w:rsidRDefault="00233C44" w:rsidP="005B5A32">
            <w:pPr>
              <w:spacing w:after="120"/>
              <w:rPr>
                <w:rFonts w:ascii="Times New Roman" w:eastAsia="Times New Roman" w:hAnsi="Times New Roman" w:cs="Times New Roman"/>
                <w:lang w:eastAsia="lt-LT"/>
              </w:rPr>
            </w:pPr>
            <w:r w:rsidRPr="00B7377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3 </w:t>
            </w:r>
            <w:r w:rsidRPr="00FE6CCA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dalis</w:t>
            </w:r>
            <w:r w:rsidRPr="00B7377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: Įvadas į </w:t>
            </w:r>
            <w:proofErr w:type="spellStart"/>
            <w:r w:rsidRPr="00B7377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Ubuntu</w:t>
            </w:r>
            <w:proofErr w:type="spellEnd"/>
            <w:r w:rsidRPr="00B7377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filosofiją, dirbtinį intelektą ir įtraukties sampratą</w:t>
            </w:r>
          </w:p>
          <w:p w14:paraId="318243E5" w14:textId="77777777" w:rsidR="00233C44" w:rsidRDefault="00233C44" w:rsidP="005B5A32">
            <w:pPr>
              <w:spacing w:after="120"/>
              <w:rPr>
                <w:rFonts w:ascii="Times New Roman" w:eastAsia="Times New Roman" w:hAnsi="Times New Roman" w:cs="Times New Roman"/>
                <w:lang w:eastAsia="lt-LT"/>
              </w:rPr>
            </w:pPr>
            <w:r w:rsidRPr="00B73773">
              <w:rPr>
                <w:rFonts w:ascii="Times New Roman" w:eastAsia="Times New Roman" w:hAnsi="Times New Roman" w:cs="Times New Roman"/>
                <w:lang w:eastAsia="lt-LT"/>
              </w:rPr>
              <w:t xml:space="preserve">• </w:t>
            </w:r>
            <w:proofErr w:type="spellStart"/>
            <w:r w:rsidRPr="00B73773">
              <w:rPr>
                <w:rFonts w:ascii="Times New Roman" w:eastAsia="Times New Roman" w:hAnsi="Times New Roman" w:cs="Times New Roman"/>
                <w:lang w:eastAsia="lt-LT"/>
              </w:rPr>
              <w:t>Ubuntu</w:t>
            </w:r>
            <w:proofErr w:type="spellEnd"/>
            <w:r w:rsidRPr="00B73773">
              <w:rPr>
                <w:rFonts w:ascii="Times New Roman" w:eastAsia="Times New Roman" w:hAnsi="Times New Roman" w:cs="Times New Roman"/>
                <w:lang w:eastAsia="lt-LT"/>
              </w:rPr>
              <w:t xml:space="preserve"> filosofijos ištakos ir pagrindiniai elementai.</w:t>
            </w:r>
            <w:r w:rsidRPr="00B73773">
              <w:rPr>
                <w:rFonts w:ascii="Times New Roman" w:eastAsia="Times New Roman" w:hAnsi="Times New Roman" w:cs="Times New Roman"/>
                <w:lang w:eastAsia="lt-LT"/>
              </w:rPr>
              <w:br/>
              <w:t xml:space="preserve">• </w:t>
            </w:r>
            <w:proofErr w:type="spellStart"/>
            <w:r w:rsidRPr="00B73773">
              <w:rPr>
                <w:rFonts w:ascii="Times New Roman" w:eastAsia="Times New Roman" w:hAnsi="Times New Roman" w:cs="Times New Roman"/>
                <w:lang w:eastAsia="lt-LT"/>
              </w:rPr>
              <w:t>Ubuntu</w:t>
            </w:r>
            <w:proofErr w:type="spellEnd"/>
            <w:r w:rsidRPr="00B73773">
              <w:rPr>
                <w:rFonts w:ascii="Times New Roman" w:eastAsia="Times New Roman" w:hAnsi="Times New Roman" w:cs="Times New Roman"/>
                <w:lang w:eastAsia="lt-LT"/>
              </w:rPr>
              <w:t xml:space="preserve"> filosofijos aktualumas dirbtinio intelekto etikos kontekste abiejose institucijose.</w:t>
            </w:r>
          </w:p>
        </w:tc>
      </w:tr>
    </w:tbl>
    <w:p w14:paraId="72831A36" w14:textId="77777777" w:rsidR="003108B6" w:rsidRDefault="003108B6"/>
    <w:sectPr w:rsidR="003108B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50618"/>
    <w:multiLevelType w:val="hybridMultilevel"/>
    <w:tmpl w:val="F224CE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1387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C44"/>
    <w:rsid w:val="00233C44"/>
    <w:rsid w:val="003108B6"/>
    <w:rsid w:val="00B71A69"/>
    <w:rsid w:val="00D7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F447F"/>
  <w15:chartTrackingRefBased/>
  <w15:docId w15:val="{BB83D47E-EB12-4597-A2B6-38A003A8D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C44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3C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3C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3C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3C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3C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3C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3C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3C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3C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3C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3C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3C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3C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3C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3C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3C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3C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3C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3C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3C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3C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3C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3C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3C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3C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3C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3C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3C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3C4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33C4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1424</Words>
  <Characters>813</Characters>
  <Application>Microsoft Office Word</Application>
  <DocSecurity>0</DocSecurity>
  <Lines>6</Lines>
  <Paragraphs>4</Paragraphs>
  <ScaleCrop>false</ScaleCrop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Žukauskaitė</dc:creator>
  <cp:keywords/>
  <dc:description/>
  <cp:lastModifiedBy>Gintarė Žukauskaitė</cp:lastModifiedBy>
  <cp:revision>1</cp:revision>
  <dcterms:created xsi:type="dcterms:W3CDTF">2026-05-15T07:47:00Z</dcterms:created>
  <dcterms:modified xsi:type="dcterms:W3CDTF">2026-05-15T07:48:00Z</dcterms:modified>
</cp:coreProperties>
</file>